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29" w:rsidRPr="00A40729" w:rsidRDefault="00092DC8" w:rsidP="00A40729">
      <w:pPr>
        <w:widowControl w:val="0"/>
        <w:pBdr>
          <w:top w:val="nil"/>
          <w:left w:val="nil"/>
          <w:bottom w:val="nil"/>
          <w:right w:val="nil"/>
          <w:between w:val="nil"/>
        </w:pBdr>
        <w:spacing w:line="276" w:lineRule="auto"/>
        <w:ind w:left="0" w:hanging="2"/>
        <w:jc w:val="both"/>
        <w:rPr>
          <w:rFonts w:ascii="Arial" w:eastAsia="Arial" w:hAnsi="Arial" w:cs="Arial"/>
          <w:color w:val="000000"/>
          <w:position w:val="0"/>
          <w:sz w:val="22"/>
          <w:szCs w:val="22"/>
        </w:rPr>
      </w:pPr>
      <w:r>
        <w:rPr>
          <w:rFonts w:ascii="Arial" w:hAnsi="Arial" w:cs="Arial"/>
          <w:b/>
          <w:noProof/>
          <w:color w:val="0000FF"/>
        </w:rPr>
        <w:drawing>
          <wp:anchor distT="0" distB="0" distL="114300" distR="114300" simplePos="0" relativeHeight="251660288" behindDoc="0" locked="0" layoutInCell="1" allowOverlap="1" wp14:anchorId="0AC69AE6" wp14:editId="00312487">
            <wp:simplePos x="0" y="0"/>
            <wp:positionH relativeFrom="margin">
              <wp:align>center</wp:align>
            </wp:positionH>
            <wp:positionV relativeFrom="paragraph">
              <wp:posOffset>115570</wp:posOffset>
            </wp:positionV>
            <wp:extent cx="708660" cy="62991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andiere-1 Guidone Savoi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 cy="6299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14:anchorId="2349F4DA" wp14:editId="67430EF5">
            <wp:simplePos x="0" y="0"/>
            <wp:positionH relativeFrom="margin">
              <wp:align>right</wp:align>
            </wp:positionH>
            <wp:positionV relativeFrom="paragraph">
              <wp:posOffset>255270</wp:posOffset>
            </wp:positionV>
            <wp:extent cx="1211580" cy="525780"/>
            <wp:effectExtent l="0" t="0" r="7620" b="7620"/>
            <wp:wrapNone/>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11580" cy="525780"/>
                    </a:xfrm>
                    <a:prstGeom prst="rect">
                      <a:avLst/>
                    </a:prstGeom>
                    <a:ln/>
                  </pic:spPr>
                </pic:pic>
              </a:graphicData>
            </a:graphic>
            <wp14:sizeRelH relativeFrom="margin">
              <wp14:pctWidth>0</wp14:pctWidth>
            </wp14:sizeRelH>
            <wp14:sizeRelV relativeFrom="margin">
              <wp14:pctHeight>0</wp14:pctHeight>
            </wp14:sizeRelV>
          </wp:anchor>
        </w:drawing>
      </w:r>
      <w:r w:rsidR="00A06B2E">
        <w:rPr>
          <w:color w:val="000000"/>
        </w:rPr>
        <w:t xml:space="preserve"> </w:t>
      </w:r>
      <w:r>
        <w:rPr>
          <w:noProof/>
          <w:color w:val="000000"/>
        </w:rPr>
        <w:drawing>
          <wp:inline distT="0" distB="0" distL="114300" distR="114300" wp14:anchorId="58825C41" wp14:editId="1C1A0E18">
            <wp:extent cx="1069975" cy="861695"/>
            <wp:effectExtent l="0" t="0" r="0" b="0"/>
            <wp:docPr id="1029" name="image2.png" descr="logi fiv nuovo"/>
            <wp:cNvGraphicFramePr/>
            <a:graphic xmlns:a="http://schemas.openxmlformats.org/drawingml/2006/main">
              <a:graphicData uri="http://schemas.openxmlformats.org/drawingml/2006/picture">
                <pic:pic xmlns:pic="http://schemas.openxmlformats.org/drawingml/2006/picture">
                  <pic:nvPicPr>
                    <pic:cNvPr id="0" name="image2.png" descr="logi fiv nuovo"/>
                    <pic:cNvPicPr preferRelativeResize="0"/>
                  </pic:nvPicPr>
                  <pic:blipFill>
                    <a:blip r:embed="rId10"/>
                    <a:srcRect/>
                    <a:stretch>
                      <a:fillRect/>
                    </a:stretch>
                  </pic:blipFill>
                  <pic:spPr>
                    <a:xfrm>
                      <a:off x="0" y="0"/>
                      <a:ext cx="1069975" cy="861695"/>
                    </a:xfrm>
                    <a:prstGeom prst="rect">
                      <a:avLst/>
                    </a:prstGeom>
                    <a:ln/>
                  </pic:spPr>
                </pic:pic>
              </a:graphicData>
            </a:graphic>
          </wp:inline>
        </w:drawing>
      </w:r>
    </w:p>
    <w:p w:rsidR="00B92ABD" w:rsidRDefault="00A06B2E">
      <w:pPr>
        <w:pBdr>
          <w:top w:val="nil"/>
          <w:left w:val="nil"/>
          <w:bottom w:val="nil"/>
          <w:right w:val="nil"/>
          <w:between w:val="nil"/>
        </w:pBdr>
        <w:spacing w:line="240" w:lineRule="auto"/>
        <w:ind w:left="0" w:hanging="2"/>
        <w:rPr>
          <w:color w:val="000000"/>
        </w:rPr>
      </w:pPr>
      <w:r>
        <w:rPr>
          <w:color w:val="000000"/>
        </w:rPr>
        <w:t xml:space="preserve">                               </w:t>
      </w:r>
      <w:r w:rsidR="00D24737">
        <w:rPr>
          <w:color w:val="000000"/>
        </w:rPr>
        <w:t xml:space="preserve">                                                    </w:t>
      </w:r>
      <w:r w:rsidR="00092DC8">
        <w:rPr>
          <w:color w:val="000000"/>
        </w:rPr>
        <w:t xml:space="preserve">  </w:t>
      </w:r>
    </w:p>
    <w:p w:rsidR="00B92ABD" w:rsidRDefault="00A06B2E">
      <w:pPr>
        <w:pBdr>
          <w:top w:val="nil"/>
          <w:left w:val="nil"/>
          <w:bottom w:val="nil"/>
          <w:right w:val="nil"/>
          <w:between w:val="nil"/>
        </w:pBdr>
        <w:spacing w:line="240" w:lineRule="auto"/>
        <w:ind w:left="0" w:hanging="2"/>
        <w:rPr>
          <w:color w:val="FF0000"/>
        </w:rPr>
      </w:pPr>
      <w:r>
        <w:rPr>
          <w:color w:val="000000"/>
        </w:rPr>
        <w:t xml:space="preserve">                                                                             </w:t>
      </w:r>
    </w:p>
    <w:p w:rsidR="00B92ABD" w:rsidRDefault="00B92ABD">
      <w:pPr>
        <w:pBdr>
          <w:top w:val="nil"/>
          <w:left w:val="nil"/>
          <w:bottom w:val="nil"/>
          <w:right w:val="nil"/>
          <w:between w:val="nil"/>
        </w:pBdr>
        <w:spacing w:line="240" w:lineRule="auto"/>
        <w:ind w:left="0" w:hanging="2"/>
        <w:jc w:val="center"/>
        <w:rPr>
          <w:rFonts w:ascii="Arial" w:eastAsia="Arial" w:hAnsi="Arial" w:cs="Arial"/>
          <w:color w:val="000000"/>
          <w:sz w:val="18"/>
          <w:szCs w:val="18"/>
        </w:rPr>
      </w:pPr>
    </w:p>
    <w:p w:rsidR="00B92ABD" w:rsidRDefault="00B92ABD">
      <w:pPr>
        <w:pBdr>
          <w:top w:val="nil"/>
          <w:left w:val="nil"/>
          <w:bottom w:val="nil"/>
          <w:right w:val="nil"/>
          <w:between w:val="nil"/>
        </w:pBdr>
        <w:spacing w:line="240" w:lineRule="auto"/>
        <w:ind w:left="0" w:hanging="2"/>
        <w:jc w:val="center"/>
        <w:rPr>
          <w:rFonts w:ascii="Arial" w:eastAsia="Arial" w:hAnsi="Arial" w:cs="Arial"/>
          <w:color w:val="000000"/>
          <w:sz w:val="18"/>
          <w:szCs w:val="18"/>
        </w:rPr>
      </w:pPr>
    </w:p>
    <w:p w:rsidR="00B92ABD" w:rsidRDefault="00A06B2E">
      <w:pPr>
        <w:pBdr>
          <w:top w:val="nil"/>
          <w:left w:val="nil"/>
          <w:bottom w:val="nil"/>
          <w:right w:val="nil"/>
          <w:between w:val="nil"/>
        </w:pBdr>
        <w:spacing w:line="240" w:lineRule="auto"/>
        <w:ind w:left="2" w:hanging="4"/>
        <w:jc w:val="center"/>
        <w:rPr>
          <w:color w:val="004586"/>
          <w:sz w:val="24"/>
          <w:szCs w:val="24"/>
        </w:rPr>
      </w:pPr>
      <w:r>
        <w:rPr>
          <w:rFonts w:ascii="Arial" w:eastAsia="Arial" w:hAnsi="Arial" w:cs="Arial"/>
          <w:b/>
          <w:color w:val="004586"/>
          <w:sz w:val="40"/>
          <w:szCs w:val="40"/>
        </w:rPr>
        <w:t xml:space="preserve">REGATA ZONALE DIVISIONE A OPTIMIST </w:t>
      </w:r>
    </w:p>
    <w:p w:rsidR="00B92ABD" w:rsidRDefault="00A06B2E">
      <w:pPr>
        <w:pBdr>
          <w:top w:val="nil"/>
          <w:left w:val="nil"/>
          <w:bottom w:val="nil"/>
          <w:right w:val="nil"/>
          <w:between w:val="nil"/>
        </w:pBdr>
        <w:spacing w:line="240" w:lineRule="auto"/>
        <w:ind w:left="2" w:hanging="4"/>
        <w:jc w:val="center"/>
        <w:rPr>
          <w:color w:val="004586"/>
          <w:sz w:val="24"/>
          <w:szCs w:val="24"/>
        </w:rPr>
      </w:pPr>
      <w:r>
        <w:rPr>
          <w:rFonts w:ascii="Arial" w:eastAsia="Arial" w:hAnsi="Arial" w:cs="Arial"/>
          <w:b/>
          <w:color w:val="004586"/>
          <w:sz w:val="40"/>
          <w:szCs w:val="40"/>
        </w:rPr>
        <w:t>REGATA ZONALE DIVISIONE B OPTIMIST</w:t>
      </w:r>
    </w:p>
    <w:p w:rsidR="00B92ABD" w:rsidRPr="00C108AC" w:rsidRDefault="00544353">
      <w:pPr>
        <w:pBdr>
          <w:top w:val="nil"/>
          <w:left w:val="nil"/>
          <w:bottom w:val="nil"/>
          <w:right w:val="nil"/>
          <w:between w:val="nil"/>
        </w:pBdr>
        <w:spacing w:line="240" w:lineRule="auto"/>
        <w:ind w:left="1" w:hanging="3"/>
        <w:jc w:val="center"/>
        <w:rPr>
          <w:rFonts w:ascii="Arial" w:eastAsia="Arial" w:hAnsi="Arial" w:cs="Arial"/>
          <w:color w:val="0000CC"/>
          <w:sz w:val="32"/>
          <w:szCs w:val="32"/>
        </w:rPr>
      </w:pPr>
      <w:r>
        <w:rPr>
          <w:rFonts w:ascii="Arial" w:eastAsia="Arial" w:hAnsi="Arial" w:cs="Arial"/>
          <w:color w:val="0000CC"/>
          <w:sz w:val="32"/>
          <w:szCs w:val="32"/>
        </w:rPr>
        <w:t>Va</w:t>
      </w:r>
      <w:r w:rsidR="00C108AC">
        <w:rPr>
          <w:rFonts w:ascii="Arial" w:eastAsia="Arial" w:hAnsi="Arial" w:cs="Arial"/>
          <w:color w:val="0000CC"/>
          <w:sz w:val="32"/>
          <w:szCs w:val="32"/>
        </w:rPr>
        <w:t>li</w:t>
      </w:r>
      <w:r>
        <w:rPr>
          <w:rFonts w:ascii="Arial" w:eastAsia="Arial" w:hAnsi="Arial" w:cs="Arial"/>
          <w:color w:val="0000CC"/>
          <w:sz w:val="32"/>
          <w:szCs w:val="32"/>
        </w:rPr>
        <w:t>da come VII Tappa del Campionato Zonale V Zona 2022</w:t>
      </w:r>
    </w:p>
    <w:p w:rsidR="00544353" w:rsidRPr="00544353" w:rsidRDefault="00544353">
      <w:pPr>
        <w:pBdr>
          <w:top w:val="nil"/>
          <w:left w:val="nil"/>
          <w:bottom w:val="nil"/>
          <w:right w:val="nil"/>
          <w:between w:val="nil"/>
        </w:pBdr>
        <w:spacing w:line="240" w:lineRule="auto"/>
        <w:ind w:left="1" w:hanging="3"/>
        <w:jc w:val="center"/>
        <w:rPr>
          <w:rFonts w:ascii="Arial" w:eastAsia="Arial" w:hAnsi="Arial" w:cs="Arial"/>
          <w:b/>
          <w:color w:val="0000CC"/>
          <w:sz w:val="28"/>
          <w:szCs w:val="28"/>
        </w:rPr>
      </w:pPr>
      <w:r w:rsidRPr="00544353">
        <w:rPr>
          <w:rFonts w:ascii="Arial" w:eastAsia="Arial" w:hAnsi="Arial" w:cs="Arial"/>
          <w:b/>
          <w:color w:val="0000CC"/>
          <w:sz w:val="28"/>
          <w:szCs w:val="28"/>
        </w:rPr>
        <w:t>“COPPA SANTA LUCIA”</w:t>
      </w:r>
    </w:p>
    <w:p w:rsidR="00B92ABD" w:rsidRPr="00544353" w:rsidRDefault="00CB196F">
      <w:pPr>
        <w:pBdr>
          <w:top w:val="nil"/>
          <w:left w:val="nil"/>
          <w:bottom w:val="nil"/>
          <w:right w:val="nil"/>
          <w:between w:val="nil"/>
        </w:pBdr>
        <w:spacing w:line="240" w:lineRule="auto"/>
        <w:ind w:left="1" w:hanging="3"/>
        <w:jc w:val="center"/>
        <w:rPr>
          <w:rFonts w:ascii="Arial" w:eastAsia="Arial" w:hAnsi="Arial" w:cs="Arial"/>
          <w:color w:val="0000CC"/>
          <w:sz w:val="28"/>
          <w:szCs w:val="28"/>
        </w:rPr>
      </w:pPr>
      <w:r w:rsidRPr="00544353">
        <w:rPr>
          <w:rFonts w:ascii="Arial" w:eastAsia="Arial" w:hAnsi="Arial" w:cs="Arial"/>
          <w:b/>
          <w:color w:val="0000CC"/>
          <w:sz w:val="28"/>
          <w:szCs w:val="28"/>
        </w:rPr>
        <w:t xml:space="preserve">Napoli, </w:t>
      </w:r>
      <w:r w:rsidR="00DC4004">
        <w:rPr>
          <w:rFonts w:ascii="Arial" w:eastAsia="Arial" w:hAnsi="Arial" w:cs="Arial"/>
          <w:b/>
          <w:color w:val="0000CC"/>
          <w:sz w:val="28"/>
          <w:szCs w:val="28"/>
        </w:rPr>
        <w:t>11</w:t>
      </w:r>
      <w:r w:rsidRPr="00544353">
        <w:rPr>
          <w:rFonts w:ascii="Arial" w:eastAsia="Arial" w:hAnsi="Arial" w:cs="Arial"/>
          <w:b/>
          <w:color w:val="0000CC"/>
          <w:sz w:val="28"/>
          <w:szCs w:val="28"/>
        </w:rPr>
        <w:t xml:space="preserve"> </w:t>
      </w:r>
      <w:r w:rsidR="00DC4004">
        <w:rPr>
          <w:rFonts w:ascii="Arial" w:eastAsia="Arial" w:hAnsi="Arial" w:cs="Arial"/>
          <w:b/>
          <w:color w:val="0000CC"/>
          <w:sz w:val="28"/>
          <w:szCs w:val="28"/>
        </w:rPr>
        <w:t>dic</w:t>
      </w:r>
      <w:r w:rsidRPr="00544353">
        <w:rPr>
          <w:rFonts w:ascii="Arial" w:eastAsia="Arial" w:hAnsi="Arial" w:cs="Arial"/>
          <w:b/>
          <w:color w:val="0000CC"/>
          <w:sz w:val="28"/>
          <w:szCs w:val="28"/>
        </w:rPr>
        <w:t>embre 2022</w:t>
      </w:r>
    </w:p>
    <w:p w:rsidR="00B92ABD" w:rsidRPr="00544353" w:rsidRDefault="00B92ABD">
      <w:pPr>
        <w:pBdr>
          <w:top w:val="nil"/>
          <w:left w:val="nil"/>
          <w:bottom w:val="nil"/>
          <w:right w:val="nil"/>
          <w:between w:val="nil"/>
        </w:pBdr>
        <w:spacing w:line="240" w:lineRule="auto"/>
        <w:ind w:left="1" w:hanging="3"/>
        <w:jc w:val="center"/>
        <w:rPr>
          <w:rFonts w:ascii="Arial" w:eastAsia="Arial" w:hAnsi="Arial" w:cs="Arial"/>
          <w:color w:val="0000CC"/>
          <w:sz w:val="28"/>
          <w:szCs w:val="28"/>
        </w:rPr>
      </w:pPr>
    </w:p>
    <w:p w:rsidR="00B92ABD" w:rsidRDefault="00A06B2E">
      <w:pPr>
        <w:keepNext/>
        <w:pBdr>
          <w:top w:val="nil"/>
          <w:left w:val="nil"/>
          <w:bottom w:val="nil"/>
          <w:right w:val="nil"/>
          <w:between w:val="nil"/>
        </w:pBdr>
        <w:spacing w:before="120" w:after="120" w:line="240" w:lineRule="auto"/>
        <w:ind w:left="1" w:hanging="3"/>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BANDO DI REGATA </w:t>
      </w:r>
    </w:p>
    <w:p w:rsidR="00B92ABD" w:rsidRDefault="00B92ABD">
      <w:pPr>
        <w:pBdr>
          <w:top w:val="nil"/>
          <w:left w:val="nil"/>
          <w:bottom w:val="nil"/>
          <w:right w:val="nil"/>
          <w:between w:val="nil"/>
        </w:pBdr>
        <w:spacing w:line="240" w:lineRule="auto"/>
        <w:ind w:left="0" w:hanging="2"/>
        <w:rPr>
          <w:rFonts w:ascii="Arial" w:eastAsia="Arial" w:hAnsi="Arial" w:cs="Arial"/>
          <w:color w:val="000000"/>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COMITATO ORGANIZZATORE</w:t>
      </w:r>
      <w:r>
        <w:rPr>
          <w:rFonts w:ascii="Arial" w:eastAsia="Arial" w:hAnsi="Arial" w:cs="Arial"/>
          <w:color w:val="000000"/>
          <w:sz w:val="22"/>
          <w:szCs w:val="22"/>
        </w:rPr>
        <w:t>: Su delega della FIV, l’affiliato</w:t>
      </w:r>
      <w:r>
        <w:rPr>
          <w:rFonts w:ascii="Arial" w:eastAsia="Arial" w:hAnsi="Arial" w:cs="Arial"/>
          <w:color w:val="000000"/>
        </w:rPr>
        <w:t>:</w:t>
      </w:r>
      <w:r w:rsidR="0071377F">
        <w:rPr>
          <w:rFonts w:ascii="Arial" w:eastAsia="Arial" w:hAnsi="Arial" w:cs="Arial"/>
          <w:color w:val="000000"/>
        </w:rPr>
        <w:t xml:space="preserve"> R.Y.C.C. Savoia A.S.D.</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rPr>
          <w:rFonts w:ascii="Arial" w:eastAsia="Arial" w:hAnsi="Arial" w:cs="Arial"/>
          <w:color w:val="000000"/>
          <w:sz w:val="28"/>
          <w:szCs w:val="28"/>
        </w:rPr>
      </w:pPr>
      <w:r>
        <w:rPr>
          <w:rFonts w:ascii="Arial" w:eastAsia="Arial" w:hAnsi="Arial" w:cs="Arial"/>
          <w:b/>
          <w:color w:val="000000"/>
          <w:sz w:val="22"/>
          <w:szCs w:val="22"/>
        </w:rPr>
        <w:t xml:space="preserve">LUOGO E DATA: </w:t>
      </w:r>
      <w:r w:rsidR="0071377F">
        <w:rPr>
          <w:rFonts w:ascii="Arial" w:eastAsia="Arial" w:hAnsi="Arial" w:cs="Arial"/>
          <w:b/>
          <w:color w:val="000000"/>
          <w:sz w:val="22"/>
          <w:szCs w:val="22"/>
        </w:rPr>
        <w:t xml:space="preserve">Napoli, </w:t>
      </w:r>
      <w:r w:rsidR="00DC4004">
        <w:rPr>
          <w:rFonts w:ascii="Arial" w:eastAsia="Arial" w:hAnsi="Arial" w:cs="Arial"/>
          <w:b/>
          <w:color w:val="000000"/>
          <w:sz w:val="22"/>
          <w:szCs w:val="22"/>
        </w:rPr>
        <w:t>11 dic</w:t>
      </w:r>
      <w:r w:rsidR="0071377F">
        <w:rPr>
          <w:rFonts w:ascii="Arial" w:eastAsia="Arial" w:hAnsi="Arial" w:cs="Arial"/>
          <w:b/>
          <w:color w:val="000000"/>
          <w:sz w:val="22"/>
          <w:szCs w:val="22"/>
        </w:rPr>
        <w:t>embre 2022</w:t>
      </w:r>
    </w:p>
    <w:p w:rsidR="00B92ABD" w:rsidRDefault="00B92ABD">
      <w:pPr>
        <w:pBdr>
          <w:top w:val="nil"/>
          <w:left w:val="nil"/>
          <w:bottom w:val="nil"/>
          <w:right w:val="nil"/>
          <w:between w:val="nil"/>
        </w:pBdr>
        <w:spacing w:line="240" w:lineRule="auto"/>
        <w:ind w:left="1" w:hanging="3"/>
        <w:rPr>
          <w:rFonts w:ascii="Arial" w:eastAsia="Arial" w:hAnsi="Arial" w:cs="Arial"/>
          <w:color w:val="000000"/>
          <w:sz w:val="28"/>
          <w:szCs w:val="28"/>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Nel presente Bando di Regata e nelle Istruzioni di Regata sono utilizzate le seguenti abbreviazioni:</w:t>
      </w:r>
    </w:p>
    <w:p w:rsidR="00B92ABD" w:rsidRDefault="00A06B2E">
      <w:pPr>
        <w:numPr>
          <w:ilvl w:val="0"/>
          <w:numId w:val="3"/>
        </w:numPr>
        <w:pBdr>
          <w:top w:val="nil"/>
          <w:left w:val="nil"/>
          <w:bottom w:val="nil"/>
          <w:right w:val="nil"/>
          <w:between w:val="nil"/>
        </w:pBdr>
        <w:tabs>
          <w:tab w:val="left" w:pos="284"/>
          <w:tab w:val="left" w:pos="993"/>
          <w:tab w:val="left" w:pos="1134"/>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CIS</w:t>
      </w:r>
      <w:r>
        <w:rPr>
          <w:rFonts w:ascii="Arial" w:eastAsia="Arial" w:hAnsi="Arial" w:cs="Arial"/>
          <w:color w:val="000000"/>
          <w:sz w:val="22"/>
          <w:szCs w:val="22"/>
        </w:rPr>
        <w:tab/>
        <w:t>- Codice internazionale dei segnali</w:t>
      </w:r>
    </w:p>
    <w:p w:rsidR="00B92ABD" w:rsidRDefault="00A06B2E">
      <w:pPr>
        <w:numPr>
          <w:ilvl w:val="0"/>
          <w:numId w:val="3"/>
        </w:numPr>
        <w:pBdr>
          <w:top w:val="nil"/>
          <w:left w:val="nil"/>
          <w:bottom w:val="nil"/>
          <w:right w:val="nil"/>
          <w:between w:val="nil"/>
        </w:pBdr>
        <w:tabs>
          <w:tab w:val="left" w:pos="284"/>
          <w:tab w:val="left" w:pos="993"/>
          <w:tab w:val="left" w:pos="1134"/>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AUC</w:t>
      </w:r>
      <w:r>
        <w:rPr>
          <w:rFonts w:ascii="Arial" w:eastAsia="Arial" w:hAnsi="Arial" w:cs="Arial"/>
          <w:color w:val="000000"/>
          <w:sz w:val="22"/>
          <w:szCs w:val="22"/>
        </w:rPr>
        <w:tab/>
        <w:t>- Albo Ufficiale dei Comunicati</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ab/>
        <w:t>- Comitato di Regata</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ab/>
        <w:t>- Comitato delle Proteste</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CT </w:t>
      </w:r>
      <w:r>
        <w:rPr>
          <w:rFonts w:ascii="Arial" w:eastAsia="Arial" w:hAnsi="Arial" w:cs="Arial"/>
          <w:color w:val="000000"/>
          <w:sz w:val="22"/>
          <w:szCs w:val="22"/>
        </w:rPr>
        <w:tab/>
        <w:t>- Comitato Tecnico</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ab/>
        <w:t>- Istruzioni di Regata</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RRS</w:t>
      </w:r>
      <w:r>
        <w:rPr>
          <w:rFonts w:ascii="Arial" w:eastAsia="Arial" w:hAnsi="Arial" w:cs="Arial"/>
          <w:color w:val="000000"/>
          <w:sz w:val="22"/>
          <w:szCs w:val="22"/>
        </w:rPr>
        <w:tab/>
        <w:t>- Regole di Regata della Vela World Sailing (WS) 2021-2024, Regola</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SR</w:t>
      </w:r>
      <w:r>
        <w:rPr>
          <w:rFonts w:ascii="Arial" w:eastAsia="Arial" w:hAnsi="Arial" w:cs="Arial"/>
          <w:color w:val="000000"/>
          <w:sz w:val="22"/>
          <w:szCs w:val="22"/>
        </w:rPr>
        <w:tab/>
        <w:t>- Segreteria di Regata</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RCO</w:t>
      </w:r>
      <w:r>
        <w:rPr>
          <w:rFonts w:ascii="Arial" w:eastAsia="Arial" w:hAnsi="Arial" w:cs="Arial"/>
          <w:color w:val="000000"/>
          <w:sz w:val="22"/>
          <w:szCs w:val="22"/>
        </w:rPr>
        <w:tab/>
        <w:t>- Regole di Classe Optimist</w:t>
      </w:r>
    </w:p>
    <w:p w:rsidR="00B92ABD" w:rsidRDefault="00A06B2E">
      <w:pPr>
        <w:numPr>
          <w:ilvl w:val="0"/>
          <w:numId w:val="3"/>
        </w:num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w:t>
      </w:r>
      <w:r>
        <w:rPr>
          <w:rFonts w:ascii="Arial" w:eastAsia="Arial" w:hAnsi="Arial" w:cs="Arial"/>
          <w:color w:val="000000"/>
          <w:sz w:val="22"/>
          <w:szCs w:val="22"/>
        </w:rPr>
        <w:tab/>
        <w:t>- Comitato Organizzatore</w:t>
      </w:r>
    </w:p>
    <w:p w:rsidR="00B92ABD" w:rsidRDefault="00B92ABD">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p>
    <w:tbl>
      <w:tblPr>
        <w:tblStyle w:val="a0"/>
        <w:tblW w:w="10338"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9633"/>
      </w:tblGrid>
      <w:tr w:rsidR="00B92ABD">
        <w:tc>
          <w:tcPr>
            <w:tcW w:w="705" w:type="dxa"/>
          </w:tcPr>
          <w:p w:rsidR="00B92ABD" w:rsidRDefault="00A06B2E">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NP</w:t>
            </w:r>
          </w:p>
        </w:tc>
        <w:tc>
          <w:tcPr>
            <w:tcW w:w="9633" w:type="dxa"/>
          </w:tcPr>
          <w:p w:rsidR="00B92ABD" w:rsidRDefault="00A06B2E">
            <w:pPr>
              <w:pBdr>
                <w:top w:val="nil"/>
                <w:left w:val="nil"/>
                <w:bottom w:val="nil"/>
                <w:right w:val="nil"/>
                <w:between w:val="nil"/>
              </w:pBdr>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Regole che non possono essere oggetto di protesta barca contro barca (modifica la</w:t>
            </w:r>
          </w:p>
          <w:p w:rsidR="00B92ABD" w:rsidRDefault="00A06B2E">
            <w:pPr>
              <w:pBdr>
                <w:top w:val="nil"/>
                <w:left w:val="nil"/>
                <w:bottom w:val="nil"/>
                <w:right w:val="nil"/>
                <w:between w:val="nil"/>
              </w:pBdr>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RRS 60.1(a))</w:t>
            </w:r>
          </w:p>
        </w:tc>
      </w:tr>
      <w:tr w:rsidR="00B92ABD">
        <w:tc>
          <w:tcPr>
            <w:tcW w:w="705" w:type="dxa"/>
          </w:tcPr>
          <w:p w:rsidR="00B92ABD" w:rsidRDefault="00A06B2E">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SP</w:t>
            </w:r>
          </w:p>
        </w:tc>
        <w:tc>
          <w:tcPr>
            <w:tcW w:w="9633" w:type="dxa"/>
          </w:tcPr>
          <w:p w:rsidR="00B92ABD" w:rsidRDefault="00A06B2E">
            <w:pPr>
              <w:pBdr>
                <w:top w:val="nil"/>
                <w:left w:val="nil"/>
                <w:bottom w:val="nil"/>
                <w:right w:val="nil"/>
                <w:between w:val="nil"/>
              </w:pBdr>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 xml:space="preserve">Regole per le quali il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può assegnare una penalità standard senza udienza (modifica</w:t>
            </w:r>
          </w:p>
          <w:p w:rsidR="00B92ABD" w:rsidRDefault="00A06B2E">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RRS 63.1)</w:t>
            </w:r>
          </w:p>
        </w:tc>
      </w:tr>
      <w:tr w:rsidR="00B92ABD">
        <w:tc>
          <w:tcPr>
            <w:tcW w:w="705" w:type="dxa"/>
          </w:tcPr>
          <w:p w:rsidR="00B92ABD" w:rsidRDefault="00A06B2E">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b/>
                <w:color w:val="000000"/>
                <w:sz w:val="22"/>
                <w:szCs w:val="22"/>
                <w:highlight w:val="white"/>
              </w:rPr>
              <w:t>DP</w:t>
            </w:r>
          </w:p>
        </w:tc>
        <w:tc>
          <w:tcPr>
            <w:tcW w:w="9633" w:type="dxa"/>
          </w:tcPr>
          <w:p w:rsidR="00B92ABD" w:rsidRDefault="00A06B2E">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highlight w:val="white"/>
              </w:rPr>
              <w:t>Regole per le quali le penalità sono a discrezione del Comitato delle Proteste.</w:t>
            </w:r>
          </w:p>
        </w:tc>
      </w:tr>
    </w:tbl>
    <w:p w:rsidR="00B92ABD" w:rsidRDefault="00B92ABD">
      <w:pPr>
        <w:pBdr>
          <w:top w:val="nil"/>
          <w:left w:val="nil"/>
          <w:bottom w:val="nil"/>
          <w:right w:val="nil"/>
          <w:between w:val="nil"/>
        </w:pBdr>
        <w:tabs>
          <w:tab w:val="left" w:pos="284"/>
          <w:tab w:val="left" w:pos="993"/>
          <w:tab w:val="left" w:pos="1134"/>
          <w:tab w:val="left" w:pos="1560"/>
        </w:tabs>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 REGOLE:</w:t>
      </w:r>
    </w:p>
    <w:p w:rsidR="00B92ABD" w:rsidRDefault="00A06B2E">
      <w:pPr>
        <w:widowControl w:val="0"/>
        <w:numPr>
          <w:ilvl w:val="1"/>
          <w:numId w:val="5"/>
        </w:numPr>
        <w:pBdr>
          <w:top w:val="nil"/>
          <w:left w:val="nil"/>
          <w:bottom w:val="nil"/>
          <w:right w:val="nil"/>
          <w:between w:val="nil"/>
        </w:pBdr>
        <w:tabs>
          <w:tab w:val="left" w:pos="82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 xml:space="preserve">La manifestazione è governata dalle Regole” definite nelle RRS della Vela </w:t>
      </w:r>
      <w:r>
        <w:rPr>
          <w:rFonts w:ascii="Arial" w:eastAsia="Arial" w:hAnsi="Arial" w:cs="Arial"/>
          <w:sz w:val="22"/>
          <w:szCs w:val="22"/>
        </w:rPr>
        <w:t xml:space="preserve">WS </w:t>
      </w:r>
      <w:r>
        <w:rPr>
          <w:rFonts w:ascii="Arial" w:eastAsia="Arial" w:hAnsi="Arial" w:cs="Arial"/>
          <w:color w:val="000000"/>
          <w:sz w:val="22"/>
          <w:szCs w:val="22"/>
        </w:rPr>
        <w:t>in vigore</w:t>
      </w:r>
      <w:r>
        <w:rPr>
          <w:rFonts w:ascii="Arial" w:eastAsia="Arial" w:hAnsi="Arial" w:cs="Arial"/>
          <w:b/>
          <w:color w:val="000000"/>
          <w:sz w:val="22"/>
          <w:szCs w:val="22"/>
        </w:rPr>
        <w:t xml:space="preserve">. </w:t>
      </w:r>
    </w:p>
    <w:p w:rsidR="00B92ABD" w:rsidRDefault="00A06B2E">
      <w:pPr>
        <w:pBdr>
          <w:top w:val="nil"/>
          <w:left w:val="nil"/>
          <w:bottom w:val="nil"/>
          <w:right w:val="nil"/>
          <w:between w:val="nil"/>
        </w:pBdr>
        <w:tabs>
          <w:tab w:val="left" w:pos="84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 xml:space="preserve">1.2 </w:t>
      </w:r>
      <w:r>
        <w:rPr>
          <w:rFonts w:ascii="Arial" w:eastAsia="Arial" w:hAnsi="Arial" w:cs="Arial"/>
          <w:color w:val="000000"/>
          <w:sz w:val="22"/>
          <w:szCs w:val="22"/>
        </w:rPr>
        <w:tab/>
        <w:t xml:space="preserve">La Normativa FIV per l’Attività Sportiva Nazionale Organizzata in Italia 2022 e le norme del Regolamento del campionato zonale Optimist </w:t>
      </w:r>
      <w:r w:rsidR="001F7AEA">
        <w:rPr>
          <w:rFonts w:ascii="Arial" w:eastAsia="Arial" w:hAnsi="Arial" w:cs="Arial"/>
          <w:color w:val="000000"/>
          <w:sz w:val="22"/>
          <w:szCs w:val="22"/>
        </w:rPr>
        <w:t xml:space="preserve">V Zona </w:t>
      </w:r>
      <w:r>
        <w:rPr>
          <w:rFonts w:ascii="Arial" w:eastAsia="Arial" w:hAnsi="Arial" w:cs="Arial"/>
          <w:color w:val="000000"/>
          <w:sz w:val="22"/>
          <w:szCs w:val="22"/>
        </w:rPr>
        <w:t>sono da considerarsi Regola.</w:t>
      </w:r>
    </w:p>
    <w:p w:rsidR="00B92ABD" w:rsidRDefault="00A06B2E">
      <w:pPr>
        <w:pBdr>
          <w:top w:val="nil"/>
          <w:left w:val="nil"/>
          <w:bottom w:val="nil"/>
          <w:right w:val="nil"/>
          <w:between w:val="nil"/>
        </w:pBdr>
        <w:tabs>
          <w:tab w:val="left" w:pos="84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color w:val="000000"/>
          <w:sz w:val="22"/>
          <w:szCs w:val="22"/>
        </w:rPr>
        <w:tab/>
        <w:t>La RRS 61.1 “Informare il Protestato” è integrata come segue:</w:t>
      </w:r>
    </w:p>
    <w:p w:rsidR="00B92ABD" w:rsidRDefault="00A06B2E">
      <w:pPr>
        <w:pBdr>
          <w:top w:val="nil"/>
          <w:left w:val="nil"/>
          <w:bottom w:val="nil"/>
          <w:right w:val="nil"/>
          <w:between w:val="nil"/>
        </w:pBdr>
        <w:tabs>
          <w:tab w:val="left" w:pos="2260"/>
        </w:tabs>
        <w:spacing w:line="240" w:lineRule="auto"/>
        <w:ind w:left="0" w:right="302" w:hanging="2"/>
        <w:jc w:val="both"/>
        <w:rPr>
          <w:rFonts w:ascii="Arial" w:eastAsia="Arial" w:hAnsi="Arial" w:cs="Arial"/>
          <w:color w:val="000000"/>
          <w:sz w:val="22"/>
          <w:szCs w:val="22"/>
        </w:rPr>
      </w:pPr>
      <w:r>
        <w:rPr>
          <w:rFonts w:ascii="Arial" w:eastAsia="Arial" w:hAnsi="Arial" w:cs="Arial"/>
          <w:color w:val="000000"/>
          <w:sz w:val="22"/>
          <w:szCs w:val="22"/>
        </w:rPr>
        <w:t xml:space="preserve">“Immediatamente dopo essere arrivata la barca protestante </w:t>
      </w:r>
      <w:r>
        <w:rPr>
          <w:rFonts w:ascii="Arial" w:eastAsia="Arial" w:hAnsi="Arial" w:cs="Arial"/>
          <w:b/>
          <w:color w:val="000000"/>
          <w:sz w:val="22"/>
          <w:szCs w:val="22"/>
        </w:rPr>
        <w:t>dovrà</w:t>
      </w:r>
      <w:r>
        <w:rPr>
          <w:rFonts w:ascii="Arial" w:eastAsia="Arial" w:hAnsi="Arial" w:cs="Arial"/>
          <w:color w:val="000000"/>
          <w:sz w:val="22"/>
          <w:szCs w:val="22"/>
        </w:rPr>
        <w:t xml:space="preserve"> notificare al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la sua eventuale intenzione di protestare comunicando il numero della/e barca/barche che intende protestare”.</w:t>
      </w:r>
    </w:p>
    <w:p w:rsidR="00B92ABD" w:rsidRDefault="00A06B2E">
      <w:pPr>
        <w:pBdr>
          <w:top w:val="nil"/>
          <w:left w:val="nil"/>
          <w:bottom w:val="nil"/>
          <w:right w:val="nil"/>
          <w:between w:val="nil"/>
        </w:pBdr>
        <w:tabs>
          <w:tab w:val="left" w:pos="780"/>
        </w:tabs>
        <w:spacing w:line="240" w:lineRule="auto"/>
        <w:ind w:left="0" w:right="-20" w:hanging="2"/>
        <w:rPr>
          <w:rFonts w:ascii="Arial" w:eastAsia="Arial" w:hAnsi="Arial" w:cs="Arial"/>
          <w:color w:val="000000"/>
          <w:sz w:val="22"/>
          <w:szCs w:val="22"/>
        </w:rPr>
      </w:pPr>
      <w:r>
        <w:rPr>
          <w:rFonts w:ascii="Arial" w:eastAsia="Arial" w:hAnsi="Arial" w:cs="Arial"/>
          <w:color w:val="000000"/>
          <w:sz w:val="22"/>
          <w:szCs w:val="22"/>
        </w:rPr>
        <w:t xml:space="preserve">1.4 </w:t>
      </w:r>
      <w:r>
        <w:rPr>
          <w:rFonts w:ascii="Arial" w:eastAsia="Arial" w:hAnsi="Arial" w:cs="Arial"/>
          <w:color w:val="000000"/>
          <w:sz w:val="22"/>
          <w:szCs w:val="22"/>
        </w:rPr>
        <w:tab/>
        <w:t xml:space="preserve"> La RRS 40 e il preambolo alla Parte 4 sono modificate come segue: </w:t>
      </w:r>
    </w:p>
    <w:p w:rsidR="00B92ABD" w:rsidRDefault="00A06B2E">
      <w:pPr>
        <w:pBdr>
          <w:top w:val="nil"/>
          <w:left w:val="nil"/>
          <w:bottom w:val="nil"/>
          <w:right w:val="nil"/>
          <w:between w:val="nil"/>
        </w:pBdr>
        <w:tabs>
          <w:tab w:val="left" w:pos="780"/>
        </w:tabs>
        <w:spacing w:line="240" w:lineRule="auto"/>
        <w:ind w:left="0" w:right="-20" w:hanging="2"/>
        <w:rPr>
          <w:rFonts w:ascii="Arial" w:eastAsia="Arial" w:hAnsi="Arial" w:cs="Arial"/>
          <w:color w:val="000000"/>
          <w:sz w:val="22"/>
          <w:szCs w:val="22"/>
        </w:rPr>
      </w:pPr>
      <w:r>
        <w:rPr>
          <w:rFonts w:ascii="Arial" w:eastAsia="Arial" w:hAnsi="Arial" w:cs="Arial"/>
          <w:color w:val="000000"/>
          <w:sz w:val="22"/>
          <w:szCs w:val="22"/>
        </w:rPr>
        <w:tab/>
        <w:t>a) La prima frase della RRS 40,1 è cancellata e sostituita con "Quando è in acqua ogni concorrente dovrà indossare sempre un dispositivo personale di galleggiamento (PFD) che sia conforme a quanto previsto dalla RCO 4.</w:t>
      </w:r>
      <w:proofErr w:type="gramStart"/>
      <w:r>
        <w:rPr>
          <w:rFonts w:ascii="Arial" w:eastAsia="Arial" w:hAnsi="Arial" w:cs="Arial"/>
          <w:color w:val="000000"/>
          <w:sz w:val="22"/>
          <w:szCs w:val="22"/>
        </w:rPr>
        <w:t>2.(</w:t>
      </w:r>
      <w:proofErr w:type="gramEnd"/>
      <w:r>
        <w:rPr>
          <w:rFonts w:ascii="Arial" w:eastAsia="Arial" w:hAnsi="Arial" w:cs="Arial"/>
          <w:color w:val="000000"/>
          <w:sz w:val="22"/>
          <w:szCs w:val="22"/>
        </w:rPr>
        <w:t>a), eccetto per breve tempo mentre si cambia o sistema indumenti o equipaggiamenti personali. Le mute da sommozzatore o le tute stagne non sono dispositivi personali di galleggiamento".</w:t>
      </w:r>
    </w:p>
    <w:p w:rsidR="00B92ABD" w:rsidRDefault="00A06B2E">
      <w:pPr>
        <w:pBdr>
          <w:top w:val="nil"/>
          <w:left w:val="nil"/>
          <w:bottom w:val="nil"/>
          <w:right w:val="nil"/>
          <w:between w:val="nil"/>
        </w:pBdr>
        <w:tabs>
          <w:tab w:val="left" w:pos="780"/>
        </w:tabs>
        <w:spacing w:line="240" w:lineRule="auto"/>
        <w:ind w:left="0" w:right="-2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b)  Aggiungere al preambolo della Parte 4 dopo “in regata”: “eccettuata la RRS 40.1 come  </w:t>
      </w:r>
    </w:p>
    <w:p w:rsidR="00B92ABD" w:rsidRDefault="00A06B2E">
      <w:pPr>
        <w:pBdr>
          <w:top w:val="nil"/>
          <w:left w:val="nil"/>
          <w:bottom w:val="nil"/>
          <w:right w:val="nil"/>
          <w:between w:val="nil"/>
        </w:pBdr>
        <w:tabs>
          <w:tab w:val="left" w:pos="780"/>
        </w:tabs>
        <w:spacing w:line="240" w:lineRule="auto"/>
        <w:ind w:left="0" w:right="-20" w:hanging="2"/>
        <w:rPr>
          <w:rFonts w:ascii="Arial" w:eastAsia="Arial" w:hAnsi="Arial" w:cs="Arial"/>
          <w:color w:val="000000"/>
          <w:sz w:val="22"/>
          <w:szCs w:val="22"/>
        </w:rPr>
      </w:pPr>
      <w:r>
        <w:rPr>
          <w:rFonts w:ascii="Arial" w:eastAsia="Arial" w:hAnsi="Arial" w:cs="Arial"/>
          <w:color w:val="000000"/>
          <w:sz w:val="22"/>
          <w:szCs w:val="22"/>
        </w:rPr>
        <w:t xml:space="preserve">             modificata al punto 1.5.a."</w:t>
      </w:r>
    </w:p>
    <w:p w:rsidR="00B92ABD" w:rsidRDefault="00A06B2E">
      <w:pPr>
        <w:widowControl w:val="0"/>
        <w:numPr>
          <w:ilvl w:val="1"/>
          <w:numId w:val="4"/>
        </w:numPr>
        <w:pBdr>
          <w:top w:val="nil"/>
          <w:left w:val="nil"/>
          <w:bottom w:val="nil"/>
          <w:right w:val="nil"/>
          <w:between w:val="nil"/>
        </w:pBdr>
        <w:tabs>
          <w:tab w:val="left" w:pos="284"/>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Sarà in vigore l’Appendice “P” del RRS (Speciali Procedure per la Regola 42).</w:t>
      </w:r>
    </w:p>
    <w:p w:rsidR="00B92ABD" w:rsidRDefault="00A06B2E">
      <w:pPr>
        <w:numPr>
          <w:ilvl w:val="1"/>
          <w:numId w:val="4"/>
        </w:numPr>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sz w:val="22"/>
          <w:szCs w:val="22"/>
        </w:rPr>
        <w:lastRenderedPageBreak/>
        <w:t>Si applica la RRS 90.3(e).</w:t>
      </w:r>
    </w:p>
    <w:p w:rsidR="00B92ABD" w:rsidRDefault="00A06B2E">
      <w:pPr>
        <w:numPr>
          <w:ilvl w:val="1"/>
          <w:numId w:val="4"/>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In caso di contrasto fra </w:t>
      </w:r>
      <w:proofErr w:type="spellStart"/>
      <w:r>
        <w:rPr>
          <w:rFonts w:ascii="Arial" w:eastAsia="Arial" w:hAnsi="Arial" w:cs="Arial"/>
          <w:color w:val="000000"/>
          <w:sz w:val="22"/>
          <w:szCs w:val="22"/>
        </w:rPr>
        <w:t>BdR</w:t>
      </w:r>
      <w:proofErr w:type="spellEnd"/>
      <w:r>
        <w:rPr>
          <w:rFonts w:ascii="Arial" w:eastAsia="Arial" w:hAnsi="Arial" w:cs="Arial"/>
          <w:color w:val="000000"/>
          <w:sz w:val="22"/>
          <w:szCs w:val="22"/>
        </w:rPr>
        <w:t xml:space="preserve"> e </w:t>
      </w: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 xml:space="preserve"> queste ultime, e i successivi Comunicati Ufficiali, prevarranno a modifica </w:t>
      </w:r>
      <w:proofErr w:type="gramStart"/>
      <w:r>
        <w:rPr>
          <w:rFonts w:ascii="Arial" w:eastAsia="Arial" w:hAnsi="Arial" w:cs="Arial"/>
          <w:color w:val="000000"/>
          <w:sz w:val="22"/>
          <w:szCs w:val="22"/>
        </w:rPr>
        <w:t>della  RRS</w:t>
      </w:r>
      <w:proofErr w:type="gramEnd"/>
      <w:r>
        <w:rPr>
          <w:rFonts w:ascii="Arial" w:eastAsia="Arial" w:hAnsi="Arial" w:cs="Arial"/>
          <w:color w:val="000000"/>
          <w:sz w:val="22"/>
          <w:szCs w:val="22"/>
        </w:rPr>
        <w:t xml:space="preserve"> 63.7.</w:t>
      </w:r>
    </w:p>
    <w:p w:rsidR="00B92ABD" w:rsidRDefault="00B92ABD">
      <w:pPr>
        <w:pBdr>
          <w:top w:val="nil"/>
          <w:left w:val="nil"/>
          <w:bottom w:val="nil"/>
          <w:right w:val="nil"/>
          <w:between w:val="nil"/>
        </w:pBdr>
        <w:spacing w:before="10"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2 ISTRUZIONI DI REGATA:</w:t>
      </w:r>
      <w:r>
        <w:rPr>
          <w:rFonts w:ascii="Arial" w:eastAsia="Arial" w:hAnsi="Arial" w:cs="Arial"/>
          <w:color w:val="000000"/>
          <w:sz w:val="22"/>
          <w:szCs w:val="22"/>
        </w:rPr>
        <w:t xml:space="preserve"> </w:t>
      </w:r>
    </w:p>
    <w:p w:rsidR="00AA060A"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Le Istruzioni di Regata saranno disponibili sul sito:</w:t>
      </w:r>
    </w:p>
    <w:p w:rsidR="00AA060A" w:rsidRDefault="007A4352" w:rsidP="00AA060A">
      <w:pPr>
        <w:shd w:val="clear" w:color="auto" w:fill="FFFFFF"/>
        <w:ind w:left="0" w:hanging="2"/>
        <w:rPr>
          <w:rFonts w:ascii="Constantia" w:hAnsi="Constantia"/>
          <w:color w:val="002451"/>
          <w:position w:val="0"/>
        </w:rPr>
      </w:pPr>
      <w:hyperlink r:id="rId11" w:history="1">
        <w:r w:rsidR="00AA060A">
          <w:rPr>
            <w:rStyle w:val="Collegamentoipertestuale"/>
            <w:rFonts w:ascii="Constantia" w:hAnsi="Constantia"/>
          </w:rPr>
          <w:t>https://www.racingrulesofsailing.org/documents/5100/event?name=vii-tappa-campionato-zonale-optimist</w:t>
        </w:r>
      </w:hyperlink>
    </w:p>
    <w:p w:rsidR="00B92ABD" w:rsidRDefault="00A06B2E">
      <w:pPr>
        <w:pBdr>
          <w:top w:val="nil"/>
          <w:left w:val="nil"/>
          <w:bottom w:val="nil"/>
          <w:right w:val="nil"/>
          <w:between w:val="nil"/>
        </w:pBdr>
        <w:spacing w:line="240" w:lineRule="auto"/>
        <w:ind w:left="0" w:hanging="2"/>
        <w:jc w:val="both"/>
        <w:rPr>
          <w:rFonts w:ascii="Arial" w:eastAsia="Arial" w:hAnsi="Arial" w:cs="Arial"/>
          <w:color w:val="0000FF"/>
          <w:sz w:val="22"/>
          <w:szCs w:val="22"/>
          <w:u w:val="single"/>
        </w:rPr>
      </w:pPr>
      <w:r>
        <w:rPr>
          <w:rFonts w:ascii="Arial" w:eastAsia="Arial" w:hAnsi="Arial" w:cs="Arial"/>
          <w:color w:val="000000"/>
          <w:sz w:val="22"/>
          <w:szCs w:val="22"/>
        </w:rPr>
        <w:t>a partire dalle ore</w:t>
      </w:r>
      <w:r w:rsidR="004B688D">
        <w:rPr>
          <w:rFonts w:ascii="Arial" w:eastAsia="Arial" w:hAnsi="Arial" w:cs="Arial"/>
          <w:color w:val="000000"/>
          <w:sz w:val="22"/>
          <w:szCs w:val="22"/>
        </w:rPr>
        <w:t xml:space="preserve"> </w:t>
      </w:r>
      <w:r w:rsidR="004B688D" w:rsidRPr="004B688D">
        <w:rPr>
          <w:rFonts w:ascii="Arial" w:eastAsia="Arial" w:hAnsi="Arial" w:cs="Arial"/>
          <w:b/>
          <w:color w:val="000000"/>
          <w:sz w:val="22"/>
          <w:szCs w:val="22"/>
        </w:rPr>
        <w:t>16,00</w:t>
      </w:r>
      <w:r w:rsidR="004B688D">
        <w:rPr>
          <w:rFonts w:ascii="Arial" w:eastAsia="Arial" w:hAnsi="Arial" w:cs="Arial"/>
          <w:color w:val="000000"/>
          <w:sz w:val="22"/>
          <w:szCs w:val="22"/>
        </w:rPr>
        <w:t xml:space="preserve"> </w:t>
      </w:r>
      <w:r w:rsidRPr="004B688D">
        <w:rPr>
          <w:rFonts w:ascii="Arial" w:eastAsia="Arial" w:hAnsi="Arial" w:cs="Arial"/>
          <w:color w:val="000000"/>
          <w:sz w:val="22"/>
          <w:szCs w:val="22"/>
        </w:rPr>
        <w:t xml:space="preserve">del </w:t>
      </w:r>
      <w:r w:rsidR="004B688D" w:rsidRPr="004B688D">
        <w:rPr>
          <w:rFonts w:ascii="Arial" w:eastAsia="Arial" w:hAnsi="Arial" w:cs="Arial"/>
          <w:b/>
          <w:color w:val="000000"/>
          <w:sz w:val="22"/>
          <w:szCs w:val="22"/>
        </w:rPr>
        <w:t>1</w:t>
      </w:r>
      <w:r w:rsidR="00DC4004">
        <w:rPr>
          <w:rFonts w:ascii="Arial" w:eastAsia="Arial" w:hAnsi="Arial" w:cs="Arial"/>
          <w:b/>
          <w:color w:val="000000"/>
          <w:sz w:val="22"/>
          <w:szCs w:val="22"/>
        </w:rPr>
        <w:t>0</w:t>
      </w:r>
      <w:r w:rsidRPr="004B688D">
        <w:rPr>
          <w:rFonts w:ascii="Arial" w:eastAsia="Arial" w:hAnsi="Arial" w:cs="Arial"/>
          <w:b/>
          <w:color w:val="000000"/>
          <w:sz w:val="22"/>
          <w:szCs w:val="22"/>
        </w:rPr>
        <w:t>/</w:t>
      </w:r>
      <w:r w:rsidR="004B688D" w:rsidRPr="004B688D">
        <w:rPr>
          <w:rFonts w:ascii="Arial" w:eastAsia="Arial" w:hAnsi="Arial" w:cs="Arial"/>
          <w:b/>
          <w:color w:val="000000"/>
          <w:sz w:val="22"/>
          <w:szCs w:val="22"/>
        </w:rPr>
        <w:t>1</w:t>
      </w:r>
      <w:r w:rsidR="00DC4004">
        <w:rPr>
          <w:rFonts w:ascii="Arial" w:eastAsia="Arial" w:hAnsi="Arial" w:cs="Arial"/>
          <w:b/>
          <w:color w:val="000000"/>
          <w:sz w:val="22"/>
          <w:szCs w:val="22"/>
        </w:rPr>
        <w:t>2</w:t>
      </w:r>
      <w:r w:rsidRPr="004B688D">
        <w:rPr>
          <w:rFonts w:ascii="Arial" w:eastAsia="Arial" w:hAnsi="Arial" w:cs="Arial"/>
          <w:b/>
          <w:color w:val="000000"/>
          <w:sz w:val="22"/>
          <w:szCs w:val="22"/>
        </w:rPr>
        <w:t>/2022</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3 COMUNICATI</w:t>
      </w:r>
      <w:r>
        <w:rPr>
          <w:rFonts w:ascii="Arial" w:eastAsia="Arial" w:hAnsi="Arial" w:cs="Arial"/>
          <w:color w:val="000000"/>
          <w:sz w:val="22"/>
          <w:szCs w:val="22"/>
        </w:rPr>
        <w:t xml:space="preserve"> </w:t>
      </w:r>
    </w:p>
    <w:p w:rsidR="00B92ABD" w:rsidRDefault="00A06B2E">
      <w:pPr>
        <w:pBdr>
          <w:top w:val="nil"/>
          <w:left w:val="nil"/>
          <w:bottom w:val="nil"/>
          <w:right w:val="nil"/>
          <w:between w:val="nil"/>
        </w:pBdr>
        <w:spacing w:before="2" w:line="240" w:lineRule="auto"/>
        <w:ind w:left="0" w:right="136" w:hanging="2"/>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L’Albo Ufficiale dei Comunicati (AUC) sarà solo ON-LINE al seguente link:</w:t>
      </w:r>
    </w:p>
    <w:p w:rsidR="00AA060A" w:rsidRDefault="007A4352" w:rsidP="00AA060A">
      <w:pPr>
        <w:shd w:val="clear" w:color="auto" w:fill="FFFFFF"/>
        <w:ind w:left="0" w:hanging="2"/>
        <w:rPr>
          <w:rFonts w:ascii="Constantia" w:hAnsi="Constantia"/>
          <w:color w:val="002451"/>
          <w:position w:val="0"/>
        </w:rPr>
      </w:pPr>
      <w:hyperlink r:id="rId12" w:history="1">
        <w:r w:rsidR="00AA060A">
          <w:rPr>
            <w:rStyle w:val="Collegamentoipertestuale"/>
            <w:rFonts w:ascii="Constantia" w:hAnsi="Constantia"/>
          </w:rPr>
          <w:t>https://www.racingrulesofsailing.org/documents/5100/event?name=vii-tappa-campionato-zonale-optimist</w:t>
        </w:r>
      </w:hyperlink>
    </w:p>
    <w:p w:rsidR="00B92ABD" w:rsidRDefault="00A06B2E">
      <w:pPr>
        <w:pBdr>
          <w:top w:val="nil"/>
          <w:left w:val="nil"/>
          <w:bottom w:val="nil"/>
          <w:right w:val="nil"/>
          <w:between w:val="nil"/>
        </w:pBdr>
        <w:spacing w:before="2" w:line="240" w:lineRule="auto"/>
        <w:ind w:left="0" w:right="136" w:hanging="2"/>
        <w:jc w:val="both"/>
        <w:rPr>
          <w:rFonts w:ascii="Arial" w:eastAsia="Arial" w:hAnsi="Arial" w:cs="Arial"/>
          <w:color w:val="000000"/>
          <w:sz w:val="22"/>
          <w:szCs w:val="22"/>
        </w:rPr>
      </w:pPr>
      <w:bookmarkStart w:id="2" w:name="_heading=h.3znysh7" w:colFirst="0" w:colLast="0"/>
      <w:bookmarkEnd w:id="2"/>
      <w:r>
        <w:rPr>
          <w:rFonts w:ascii="Arial" w:eastAsia="Arial" w:hAnsi="Arial" w:cs="Arial"/>
          <w:color w:val="000000"/>
          <w:sz w:val="22"/>
          <w:szCs w:val="22"/>
        </w:rPr>
        <w:t xml:space="preserve">3.1 Eventuali modifiche alle </w:t>
      </w:r>
      <w:proofErr w:type="spellStart"/>
      <w:proofErr w:type="gramStart"/>
      <w:r>
        <w:rPr>
          <w:rFonts w:ascii="Arial" w:eastAsia="Arial" w:hAnsi="Arial" w:cs="Arial"/>
          <w:color w:val="000000"/>
          <w:sz w:val="22"/>
          <w:szCs w:val="22"/>
        </w:rPr>
        <w:t>IdR</w:t>
      </w:r>
      <w:proofErr w:type="spellEnd"/>
      <w:r>
        <w:rPr>
          <w:rFonts w:ascii="Arial" w:eastAsia="Arial" w:hAnsi="Arial" w:cs="Arial"/>
          <w:color w:val="000000"/>
          <w:sz w:val="22"/>
          <w:szCs w:val="22"/>
        </w:rPr>
        <w:t>,  apportate</w:t>
      </w:r>
      <w:proofErr w:type="gramEnd"/>
      <w:r>
        <w:rPr>
          <w:rFonts w:ascii="Arial" w:eastAsia="Arial" w:hAnsi="Arial" w:cs="Arial"/>
          <w:color w:val="000000"/>
          <w:sz w:val="22"/>
          <w:szCs w:val="22"/>
        </w:rPr>
        <w:t xml:space="preserve"> dal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dal CT e/o </w:t>
      </w:r>
      <w:r w:rsidR="001F7AEA">
        <w:rPr>
          <w:rFonts w:ascii="Arial" w:eastAsia="Arial" w:hAnsi="Arial" w:cs="Arial"/>
          <w:color w:val="000000"/>
          <w:sz w:val="22"/>
          <w:szCs w:val="22"/>
        </w:rPr>
        <w:t xml:space="preserve">dal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e altri Comunicati per i concorrenti potranno essere fatte sino a 2 ore prima dal segnale di avviso della prima prova in programma per la giornata. Modifiche al programma dovranno essere fatte entro le ore</w:t>
      </w:r>
      <w:r w:rsidR="004B688D">
        <w:rPr>
          <w:rFonts w:ascii="Arial" w:eastAsia="Arial" w:hAnsi="Arial" w:cs="Arial"/>
          <w:color w:val="000000"/>
          <w:sz w:val="22"/>
          <w:szCs w:val="22"/>
        </w:rPr>
        <w:t xml:space="preserve"> 19,00 </w:t>
      </w:r>
      <w:r>
        <w:rPr>
          <w:rFonts w:ascii="Arial" w:eastAsia="Arial" w:hAnsi="Arial" w:cs="Arial"/>
          <w:color w:val="000000"/>
          <w:sz w:val="22"/>
          <w:szCs w:val="22"/>
        </w:rPr>
        <w:t>del giorno precedente a quello in cui avranno effetto.</w:t>
      </w:r>
    </w:p>
    <w:p w:rsidR="00B92ABD" w:rsidRPr="004B688D" w:rsidRDefault="00A06B2E">
      <w:pPr>
        <w:pBdr>
          <w:top w:val="nil"/>
          <w:left w:val="nil"/>
          <w:bottom w:val="nil"/>
          <w:right w:val="nil"/>
          <w:between w:val="nil"/>
        </w:pBdr>
        <w:spacing w:before="2" w:line="240" w:lineRule="auto"/>
        <w:ind w:left="0" w:right="136" w:hanging="2"/>
        <w:jc w:val="both"/>
        <w:rPr>
          <w:rFonts w:ascii="Arial" w:eastAsia="Arial" w:hAnsi="Arial" w:cs="Arial"/>
          <w:b/>
          <w:color w:val="000000"/>
          <w:sz w:val="22"/>
          <w:szCs w:val="22"/>
        </w:rPr>
      </w:pPr>
      <w:r>
        <w:rPr>
          <w:rFonts w:ascii="Arial" w:eastAsia="Arial" w:hAnsi="Arial" w:cs="Arial"/>
          <w:color w:val="000000"/>
          <w:sz w:val="22"/>
          <w:szCs w:val="22"/>
        </w:rPr>
        <w:t xml:space="preserve">3.2 </w:t>
      </w:r>
      <w:r>
        <w:rPr>
          <w:rFonts w:ascii="Arial" w:eastAsia="Arial" w:hAnsi="Arial" w:cs="Arial"/>
          <w:color w:val="000000"/>
          <w:sz w:val="22"/>
          <w:szCs w:val="22"/>
        </w:rPr>
        <w:tab/>
        <w:t>I segnali fatti a terra saranno esposti all’albero dei segnali posto</w:t>
      </w:r>
      <w:r w:rsidR="004B688D">
        <w:rPr>
          <w:rFonts w:ascii="Arial" w:eastAsia="Arial" w:hAnsi="Arial" w:cs="Arial"/>
          <w:color w:val="000000"/>
          <w:sz w:val="22"/>
          <w:szCs w:val="22"/>
        </w:rPr>
        <w:t xml:space="preserve"> sulla banchina del Circolo.</w:t>
      </w:r>
    </w:p>
    <w:p w:rsidR="00B92ABD" w:rsidRDefault="00A06B2E">
      <w:pPr>
        <w:pBdr>
          <w:top w:val="nil"/>
          <w:left w:val="nil"/>
          <w:bottom w:val="nil"/>
          <w:right w:val="nil"/>
          <w:between w:val="nil"/>
        </w:pBdr>
        <w:spacing w:before="2"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t xml:space="preserve">[DP][NP] Nei giorni della manifestazione in cui sono in programma delle prove, le barche non dovranno lasciare l’Area loro assegnata finché non viene esposta la bandiera “D” (Delta del -CIS-). Se la bandiera “D” viene esposta con l’identificativo di una batteria, solo le barche di quella batteria potranno lasciare i posti loro assegnati e andare in acqua Il segnale di avviso o un altro segnale sarà esposto non prima di </w:t>
      </w:r>
      <w:r w:rsidR="004B688D" w:rsidRPr="004B688D">
        <w:rPr>
          <w:rFonts w:ascii="Arial" w:eastAsia="Arial" w:hAnsi="Arial" w:cs="Arial"/>
          <w:b/>
          <w:color w:val="000000"/>
          <w:sz w:val="22"/>
          <w:szCs w:val="22"/>
        </w:rPr>
        <w:t>40</w:t>
      </w:r>
      <w:r>
        <w:rPr>
          <w:rFonts w:ascii="Arial" w:eastAsia="Arial" w:hAnsi="Arial" w:cs="Arial"/>
          <w:color w:val="000000"/>
          <w:sz w:val="22"/>
          <w:szCs w:val="22"/>
        </w:rPr>
        <w:t xml:space="preserve"> minuti dopo l’esposizione della bandiera “D” e comunque non prima dell’orario programmato o differito quale dei tre sia il più tardivo. (ad integrazione dei </w:t>
      </w:r>
      <w:r w:rsidR="005073A1">
        <w:rPr>
          <w:rFonts w:ascii="Arial" w:eastAsia="Arial" w:hAnsi="Arial" w:cs="Arial"/>
          <w:color w:val="000000"/>
          <w:sz w:val="22"/>
          <w:szCs w:val="22"/>
        </w:rPr>
        <w:t>Segnali di Regata</w:t>
      </w:r>
      <w:r>
        <w:rPr>
          <w:rFonts w:ascii="Arial" w:eastAsia="Arial" w:hAnsi="Arial" w:cs="Arial"/>
          <w:color w:val="000000"/>
          <w:sz w:val="22"/>
          <w:szCs w:val="22"/>
        </w:rPr>
        <w:t>).</w:t>
      </w:r>
    </w:p>
    <w:p w:rsidR="00B92ABD" w:rsidRDefault="00B92ABD">
      <w:pPr>
        <w:pBdr>
          <w:top w:val="nil"/>
          <w:left w:val="nil"/>
          <w:bottom w:val="nil"/>
          <w:right w:val="nil"/>
          <w:between w:val="nil"/>
        </w:pBdr>
        <w:spacing w:line="240" w:lineRule="auto"/>
        <w:ind w:left="0" w:hanging="2"/>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proofErr w:type="gramStart"/>
      <w:r>
        <w:rPr>
          <w:rFonts w:ascii="Arial" w:eastAsia="Arial" w:hAnsi="Arial" w:cs="Arial"/>
          <w:b/>
          <w:color w:val="000000"/>
          <w:sz w:val="22"/>
          <w:szCs w:val="22"/>
        </w:rPr>
        <w:t>4  ELEGGIBILITA</w:t>
      </w:r>
      <w:proofErr w:type="gramEnd"/>
      <w:r>
        <w:rPr>
          <w:rFonts w:ascii="Arial" w:eastAsia="Arial" w:hAnsi="Arial" w:cs="Arial"/>
          <w:b/>
          <w:color w:val="000000"/>
          <w:sz w:val="22"/>
          <w:szCs w:val="22"/>
        </w:rPr>
        <w:t>’ E ISCRIZIONE:</w:t>
      </w:r>
      <w:r>
        <w:rPr>
          <w:rFonts w:ascii="Arial" w:eastAsia="Arial" w:hAnsi="Arial" w:cs="Arial"/>
          <w:color w:val="000000"/>
          <w:sz w:val="22"/>
          <w:szCs w:val="22"/>
        </w:rPr>
        <w:t xml:space="preserve"> </w:t>
      </w:r>
    </w:p>
    <w:p w:rsidR="00B92ABD" w:rsidRDefault="00A06B2E">
      <w:pPr>
        <w:widowControl w:val="0"/>
        <w:pBdr>
          <w:top w:val="nil"/>
          <w:left w:val="nil"/>
          <w:bottom w:val="nil"/>
          <w:right w:val="nil"/>
          <w:between w:val="nil"/>
        </w:pBdr>
        <w:tabs>
          <w:tab w:val="left" w:pos="465"/>
        </w:tabs>
        <w:spacing w:line="240" w:lineRule="auto"/>
        <w:ind w:left="0" w:right="135" w:hanging="2"/>
        <w:jc w:val="both"/>
        <w:rPr>
          <w:rFonts w:ascii="Arial" w:eastAsia="Arial" w:hAnsi="Arial" w:cs="Arial"/>
          <w:color w:val="000000"/>
          <w:sz w:val="22"/>
          <w:szCs w:val="22"/>
        </w:rPr>
      </w:pPr>
      <w:r>
        <w:rPr>
          <w:rFonts w:ascii="Arial" w:eastAsia="Arial" w:hAnsi="Arial" w:cs="Arial"/>
          <w:color w:val="000000"/>
          <w:sz w:val="22"/>
          <w:szCs w:val="22"/>
        </w:rPr>
        <w:t xml:space="preserve">La regata è aperta ai timonieri nati negli anni: 2007 - 2008 - 2009 - 2010 - 2011 (DIVISIONE A), 2012 - 2013 (DIVISIONE B) in possesso di tessera AICO e tessera FIV valide per l’anno in corso, con visita medica in </w:t>
      </w:r>
      <w:r w:rsidRPr="004B688D">
        <w:rPr>
          <w:rFonts w:ascii="Arial" w:eastAsia="Arial" w:hAnsi="Arial" w:cs="Arial"/>
          <w:color w:val="000000"/>
          <w:sz w:val="22"/>
          <w:szCs w:val="22"/>
        </w:rPr>
        <w:t>corso di validità; del certificato di assicurazione per Responsabilità Civile della barca e del certificato di stazza</w:t>
      </w:r>
      <w:r>
        <w:rPr>
          <w:rFonts w:ascii="Arial" w:eastAsia="Arial" w:hAnsi="Arial" w:cs="Arial"/>
          <w:color w:val="000000"/>
          <w:sz w:val="22"/>
          <w:szCs w:val="22"/>
        </w:rPr>
        <w:t xml:space="preserve"> dell’imbarcazione.</w:t>
      </w:r>
    </w:p>
    <w:p w:rsidR="00B92ABD" w:rsidRDefault="00B92ABD">
      <w:pPr>
        <w:pBdr>
          <w:top w:val="nil"/>
          <w:left w:val="nil"/>
          <w:bottom w:val="nil"/>
          <w:right w:val="nil"/>
          <w:between w:val="nil"/>
        </w:pBdr>
        <w:spacing w:before="10"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right="136" w:hanging="2"/>
        <w:jc w:val="both"/>
        <w:rPr>
          <w:rFonts w:ascii="Arial" w:eastAsia="Arial" w:hAnsi="Arial" w:cs="Arial"/>
          <w:b/>
          <w:color w:val="000000"/>
          <w:sz w:val="22"/>
          <w:szCs w:val="22"/>
        </w:rPr>
      </w:pPr>
      <w:r>
        <w:rPr>
          <w:rFonts w:ascii="Arial" w:eastAsia="Arial" w:hAnsi="Arial" w:cs="Arial"/>
          <w:b/>
          <w:color w:val="000000"/>
          <w:sz w:val="22"/>
          <w:szCs w:val="22"/>
        </w:rPr>
        <w:t>5 QUOTA DI ISCRIZIONE E DOCUMENTAZIONE</w:t>
      </w:r>
    </w:p>
    <w:p w:rsidR="00037E01" w:rsidRPr="00D472D0" w:rsidRDefault="00A06B2E">
      <w:pPr>
        <w:pBdr>
          <w:top w:val="nil"/>
          <w:left w:val="nil"/>
          <w:bottom w:val="nil"/>
          <w:right w:val="nil"/>
          <w:between w:val="nil"/>
        </w:pBdr>
        <w:spacing w:line="240" w:lineRule="auto"/>
        <w:ind w:left="0" w:right="136" w:hanging="2"/>
        <w:jc w:val="both"/>
        <w:rPr>
          <w:rFonts w:ascii="Arial" w:eastAsia="Arial" w:hAnsi="Arial" w:cs="Arial"/>
          <w:sz w:val="22"/>
          <w:szCs w:val="22"/>
        </w:rPr>
      </w:pPr>
      <w:r>
        <w:rPr>
          <w:rFonts w:ascii="Arial" w:eastAsia="Arial" w:hAnsi="Arial" w:cs="Arial"/>
          <w:color w:val="000000"/>
          <w:sz w:val="22"/>
          <w:szCs w:val="22"/>
        </w:rPr>
        <w:t xml:space="preserve">Le </w:t>
      </w:r>
      <w:r w:rsidRPr="00D472D0">
        <w:rPr>
          <w:rFonts w:ascii="Arial" w:eastAsia="Arial" w:hAnsi="Arial" w:cs="Arial"/>
          <w:sz w:val="22"/>
          <w:szCs w:val="22"/>
        </w:rPr>
        <w:t xml:space="preserve">iscrizioni </w:t>
      </w:r>
      <w:r w:rsidR="00DC4004" w:rsidRPr="00D472D0">
        <w:rPr>
          <w:rFonts w:ascii="Arial" w:eastAsia="Arial" w:hAnsi="Arial" w:cs="Arial"/>
          <w:sz w:val="22"/>
          <w:szCs w:val="22"/>
        </w:rPr>
        <w:t xml:space="preserve">dovranno pervenire alla Segreteria del Comitato Organizzatore entro le ore 17,00 del </w:t>
      </w:r>
      <w:r w:rsidR="00EE4168" w:rsidRPr="00D472D0">
        <w:rPr>
          <w:rFonts w:ascii="Arial" w:eastAsia="Arial" w:hAnsi="Arial" w:cs="Arial"/>
          <w:sz w:val="22"/>
          <w:szCs w:val="22"/>
        </w:rPr>
        <w:t xml:space="preserve">9 dicembre ed essere effettuate oltre che </w:t>
      </w:r>
      <w:r w:rsidRPr="00D472D0">
        <w:rPr>
          <w:rFonts w:ascii="Arial" w:eastAsia="Arial" w:hAnsi="Arial" w:cs="Arial"/>
          <w:sz w:val="22"/>
          <w:szCs w:val="22"/>
        </w:rPr>
        <w:t>attraverso la Piattaforma Elettronica FIV in uso</w:t>
      </w:r>
      <w:r w:rsidR="00EE4168" w:rsidRPr="00D472D0">
        <w:rPr>
          <w:rFonts w:ascii="Arial" w:eastAsia="Arial" w:hAnsi="Arial" w:cs="Arial"/>
          <w:sz w:val="22"/>
          <w:szCs w:val="22"/>
        </w:rPr>
        <w:t>, necessariamente anche per e-mail: infovela@ryccsavoia.it</w:t>
      </w:r>
      <w:r w:rsidRPr="00D472D0">
        <w:rPr>
          <w:rFonts w:ascii="Arial" w:eastAsia="Arial" w:hAnsi="Arial" w:cs="Arial"/>
          <w:sz w:val="22"/>
          <w:szCs w:val="22"/>
        </w:rPr>
        <w:t>. La quota di iscrizione è di €</w:t>
      </w:r>
      <w:r w:rsidR="00A27888" w:rsidRPr="00D472D0">
        <w:rPr>
          <w:rFonts w:ascii="Arial" w:eastAsia="Arial" w:hAnsi="Arial" w:cs="Arial"/>
          <w:sz w:val="22"/>
          <w:szCs w:val="22"/>
        </w:rPr>
        <w:t xml:space="preserve"> </w:t>
      </w:r>
      <w:r w:rsidR="004B688D" w:rsidRPr="00D472D0">
        <w:rPr>
          <w:rFonts w:ascii="Arial" w:eastAsia="Arial" w:hAnsi="Arial" w:cs="Arial"/>
          <w:b/>
          <w:sz w:val="22"/>
          <w:szCs w:val="22"/>
        </w:rPr>
        <w:t>20,00</w:t>
      </w:r>
      <w:r w:rsidRPr="00D472D0">
        <w:rPr>
          <w:rFonts w:ascii="Arial" w:eastAsia="Arial" w:hAnsi="Arial" w:cs="Arial"/>
          <w:sz w:val="22"/>
          <w:szCs w:val="22"/>
        </w:rPr>
        <w:t xml:space="preserve"> e </w:t>
      </w:r>
      <w:r w:rsidR="00EE4168" w:rsidRPr="00D472D0">
        <w:rPr>
          <w:rFonts w:ascii="Arial" w:eastAsia="Arial" w:hAnsi="Arial" w:cs="Arial"/>
          <w:sz w:val="22"/>
          <w:szCs w:val="22"/>
        </w:rPr>
        <w:t xml:space="preserve">potrà essere </w:t>
      </w:r>
      <w:r w:rsidRPr="00D472D0">
        <w:rPr>
          <w:rFonts w:ascii="Arial" w:eastAsia="Arial" w:hAnsi="Arial" w:cs="Arial"/>
          <w:sz w:val="22"/>
          <w:szCs w:val="22"/>
        </w:rPr>
        <w:t xml:space="preserve">versata direttamente </w:t>
      </w:r>
      <w:r w:rsidR="00EE4168" w:rsidRPr="00D472D0">
        <w:rPr>
          <w:rFonts w:ascii="Arial" w:eastAsia="Arial" w:hAnsi="Arial" w:cs="Arial"/>
          <w:sz w:val="22"/>
          <w:szCs w:val="22"/>
        </w:rPr>
        <w:t xml:space="preserve">in Segreteria o con bonifico </w:t>
      </w:r>
      <w:r w:rsidRPr="00D472D0">
        <w:rPr>
          <w:rFonts w:ascii="Arial" w:eastAsia="Arial" w:hAnsi="Arial" w:cs="Arial"/>
          <w:sz w:val="22"/>
          <w:szCs w:val="22"/>
        </w:rPr>
        <w:t>alle seguenti coordinate bancarie</w:t>
      </w:r>
      <w:r w:rsidR="00037E01" w:rsidRPr="00D472D0">
        <w:rPr>
          <w:rFonts w:ascii="Arial" w:eastAsia="Arial" w:hAnsi="Arial" w:cs="Arial"/>
          <w:sz w:val="22"/>
          <w:szCs w:val="22"/>
        </w:rPr>
        <w:t>:</w:t>
      </w:r>
    </w:p>
    <w:p w:rsidR="00B92ABD" w:rsidRDefault="00037E01">
      <w:pPr>
        <w:pBdr>
          <w:top w:val="nil"/>
          <w:left w:val="nil"/>
          <w:bottom w:val="nil"/>
          <w:right w:val="nil"/>
          <w:between w:val="nil"/>
        </w:pBdr>
        <w:spacing w:line="240" w:lineRule="auto"/>
        <w:ind w:left="0" w:right="136" w:hanging="2"/>
        <w:jc w:val="both"/>
        <w:rPr>
          <w:color w:val="000000"/>
          <w:sz w:val="22"/>
          <w:szCs w:val="22"/>
        </w:rPr>
      </w:pPr>
      <w:r w:rsidRPr="00D472D0">
        <w:rPr>
          <w:rFonts w:ascii="Arial" w:hAnsi="Arial" w:cs="Arial"/>
        </w:rPr>
        <w:t xml:space="preserve">R.Y.C.C. SAVOIA ASD IBAN: </w:t>
      </w:r>
      <w:r w:rsidRPr="00D472D0">
        <w:rPr>
          <w:rFonts w:ascii="Arial" w:hAnsi="Arial" w:cs="Arial"/>
          <w:lang w:val="fr-CH"/>
        </w:rPr>
        <w:t xml:space="preserve">IBAN: IT 56 D 0306909 </w:t>
      </w:r>
      <w:r w:rsidRPr="00460AE4">
        <w:rPr>
          <w:rFonts w:ascii="Arial" w:hAnsi="Arial" w:cs="Arial"/>
          <w:lang w:val="fr-CH"/>
        </w:rPr>
        <w:t>606100000104212</w:t>
      </w:r>
      <w:r w:rsidR="00A06B2E">
        <w:rPr>
          <w:rFonts w:ascii="Arial" w:eastAsia="Arial" w:hAnsi="Arial" w:cs="Arial"/>
          <w:color w:val="000000"/>
          <w:sz w:val="22"/>
          <w:szCs w:val="22"/>
        </w:rPr>
        <w:t>. indicando in causale Nome, Cognome, Numero, Velico, e Circolo di appartenenza.</w:t>
      </w:r>
    </w:p>
    <w:p w:rsidR="00B92ABD" w:rsidRDefault="00A06B2E">
      <w:pPr>
        <w:pBdr>
          <w:top w:val="nil"/>
          <w:left w:val="nil"/>
          <w:bottom w:val="nil"/>
          <w:right w:val="nil"/>
          <w:between w:val="nil"/>
        </w:pBdr>
        <w:spacing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Dovrà essere inviata un’unica email al seguente indirizzo</w:t>
      </w:r>
      <w:r w:rsidR="00037E01">
        <w:rPr>
          <w:rFonts w:ascii="Arial" w:eastAsia="Arial" w:hAnsi="Arial" w:cs="Arial"/>
          <w:color w:val="000000"/>
          <w:sz w:val="22"/>
          <w:szCs w:val="22"/>
        </w:rPr>
        <w:t xml:space="preserve">: </w:t>
      </w:r>
      <w:hyperlink r:id="rId13" w:history="1">
        <w:r w:rsidR="00037E01" w:rsidRPr="00F5110E">
          <w:rPr>
            <w:rStyle w:val="Collegamentoipertestuale"/>
            <w:rFonts w:ascii="Arial" w:eastAsia="Arial" w:hAnsi="Arial" w:cs="Arial"/>
            <w:sz w:val="22"/>
            <w:szCs w:val="22"/>
          </w:rPr>
          <w:t>infovela@ryccsavoia.it</w:t>
        </w:r>
      </w:hyperlink>
    </w:p>
    <w:p w:rsidR="00B92ABD" w:rsidRDefault="00A06B2E">
      <w:pPr>
        <w:pBdr>
          <w:top w:val="nil"/>
          <w:left w:val="nil"/>
          <w:bottom w:val="nil"/>
          <w:right w:val="nil"/>
          <w:between w:val="nil"/>
        </w:pBdr>
        <w:spacing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indicando in oggetto, nell’ordine, il nome della manifestazione, il nome e cognome dell’atleta, il suo numero velico e la divisione di appartenenza.</w:t>
      </w:r>
    </w:p>
    <w:p w:rsidR="00B92ABD" w:rsidRDefault="00A06B2E">
      <w:pPr>
        <w:pBdr>
          <w:top w:val="nil"/>
          <w:left w:val="nil"/>
          <w:bottom w:val="nil"/>
          <w:right w:val="nil"/>
          <w:between w:val="nil"/>
        </w:pBdr>
        <w:spacing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 xml:space="preserve">Tale mail dovrà avere come allegato la sotto elencata documentazione: </w:t>
      </w:r>
    </w:p>
    <w:p w:rsidR="00B92ABD" w:rsidRDefault="00A06B2E">
      <w:pPr>
        <w:numPr>
          <w:ilvl w:val="0"/>
          <w:numId w:val="6"/>
        </w:numPr>
        <w:pBdr>
          <w:top w:val="nil"/>
          <w:left w:val="nil"/>
          <w:bottom w:val="nil"/>
          <w:right w:val="nil"/>
          <w:between w:val="nil"/>
        </w:pBdr>
        <w:spacing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 xml:space="preserve">Ricevuta della tassa di iscrizione; </w:t>
      </w:r>
    </w:p>
    <w:p w:rsidR="00B92ABD" w:rsidRDefault="00A06B2E">
      <w:pPr>
        <w:numPr>
          <w:ilvl w:val="0"/>
          <w:numId w:val="6"/>
        </w:numPr>
        <w:pBdr>
          <w:top w:val="nil"/>
          <w:left w:val="nil"/>
          <w:bottom w:val="nil"/>
          <w:right w:val="nil"/>
          <w:between w:val="nil"/>
        </w:pBdr>
        <w:spacing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 xml:space="preserve">Assicurazione RC con copertura minima come da Normativa FIV per l’Attività Sportiva Nazionale Organizzata in Italia 2022 (non necessaria per chi in possesso di tessera FIV Plus); </w:t>
      </w:r>
    </w:p>
    <w:p w:rsidR="00B92ABD" w:rsidRDefault="00A06B2E">
      <w:pPr>
        <w:numPr>
          <w:ilvl w:val="0"/>
          <w:numId w:val="6"/>
        </w:numPr>
        <w:pBdr>
          <w:top w:val="nil"/>
          <w:left w:val="nil"/>
          <w:bottom w:val="nil"/>
          <w:right w:val="nil"/>
          <w:between w:val="nil"/>
        </w:pBdr>
        <w:spacing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Riproduzione della tessera FIV.</w:t>
      </w:r>
    </w:p>
    <w:p w:rsidR="00B92ABD" w:rsidRDefault="00A06B2E">
      <w:pPr>
        <w:pBdr>
          <w:top w:val="nil"/>
          <w:left w:val="nil"/>
          <w:bottom w:val="nil"/>
          <w:right w:val="nil"/>
          <w:between w:val="nil"/>
        </w:pBdr>
        <w:spacing w:before="10" w:line="237"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In caso di un unico Bonifico per più imbarcazioni indicare la manifestazione e i numeri velici di tutte le imbarcazioni da iscrivere.</w:t>
      </w:r>
    </w:p>
    <w:p w:rsidR="00B92ABD" w:rsidRDefault="00A06B2E">
      <w:pPr>
        <w:pBdr>
          <w:top w:val="nil"/>
          <w:left w:val="nil"/>
          <w:bottom w:val="nil"/>
          <w:right w:val="nil"/>
          <w:between w:val="nil"/>
        </w:pBdr>
        <w:spacing w:before="2" w:line="240" w:lineRule="auto"/>
        <w:ind w:left="0" w:right="135" w:hanging="2"/>
        <w:jc w:val="both"/>
        <w:rPr>
          <w:rFonts w:ascii="Arial" w:eastAsia="Arial" w:hAnsi="Arial" w:cs="Arial"/>
          <w:color w:val="000000"/>
          <w:sz w:val="22"/>
          <w:szCs w:val="22"/>
        </w:rPr>
      </w:pPr>
      <w:r>
        <w:rPr>
          <w:rFonts w:ascii="Arial" w:eastAsia="Arial" w:hAnsi="Arial" w:cs="Arial"/>
          <w:color w:val="000000"/>
          <w:sz w:val="22"/>
          <w:szCs w:val="22"/>
        </w:rPr>
        <w:t xml:space="preserve">Al momento del perfezionamento dell’iscrizione chi avrà effettuato </w:t>
      </w:r>
      <w:proofErr w:type="gramStart"/>
      <w:r>
        <w:rPr>
          <w:rFonts w:ascii="Arial" w:eastAsia="Arial" w:hAnsi="Arial" w:cs="Arial"/>
          <w:color w:val="000000"/>
          <w:sz w:val="22"/>
          <w:szCs w:val="22"/>
        </w:rPr>
        <w:t>l'iscrizione  correttamente</w:t>
      </w:r>
      <w:proofErr w:type="gramEnd"/>
      <w:r>
        <w:rPr>
          <w:rFonts w:ascii="Arial" w:eastAsia="Arial" w:hAnsi="Arial" w:cs="Arial"/>
          <w:color w:val="000000"/>
          <w:sz w:val="22"/>
          <w:szCs w:val="22"/>
        </w:rPr>
        <w:t xml:space="preserve"> e inviato tutta la documentazione richiesta in una unica mail all’indirizzo sopra citato non avrà altra documentazione da presentare. Non sarà inoltre necessario firmare il modulo di liberatoria, accettazione informativa privacy e cessione diritti foto e video della manifestazione.</w:t>
      </w:r>
    </w:p>
    <w:p w:rsidR="00B92ABD" w:rsidRDefault="00A06B2E">
      <w:pPr>
        <w:pBdr>
          <w:top w:val="nil"/>
          <w:left w:val="nil"/>
          <w:bottom w:val="nil"/>
          <w:right w:val="nil"/>
          <w:between w:val="nil"/>
        </w:pBdr>
        <w:spacing w:before="5"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La Segreteria di Regata aprirà alle </w:t>
      </w:r>
      <w:r>
        <w:rPr>
          <w:rFonts w:ascii="Arial" w:eastAsia="Arial" w:hAnsi="Arial" w:cs="Arial"/>
          <w:b/>
          <w:color w:val="000000"/>
          <w:sz w:val="22"/>
          <w:szCs w:val="22"/>
        </w:rPr>
        <w:t xml:space="preserve">ore </w:t>
      </w:r>
      <w:r w:rsidR="00037E01">
        <w:rPr>
          <w:rFonts w:ascii="Arial" w:eastAsia="Arial" w:hAnsi="Arial" w:cs="Arial"/>
          <w:b/>
          <w:color w:val="000000"/>
          <w:sz w:val="22"/>
          <w:szCs w:val="22"/>
        </w:rPr>
        <w:t xml:space="preserve">9,30 </w:t>
      </w:r>
      <w:r>
        <w:rPr>
          <w:rFonts w:ascii="Arial" w:eastAsia="Arial" w:hAnsi="Arial" w:cs="Arial"/>
          <w:b/>
          <w:color w:val="000000"/>
          <w:sz w:val="22"/>
          <w:szCs w:val="22"/>
        </w:rPr>
        <w:t>del</w:t>
      </w:r>
      <w:r w:rsidR="00037E01">
        <w:rPr>
          <w:rFonts w:ascii="Arial" w:eastAsia="Arial" w:hAnsi="Arial" w:cs="Arial"/>
          <w:b/>
          <w:color w:val="000000"/>
          <w:sz w:val="22"/>
          <w:szCs w:val="22"/>
        </w:rPr>
        <w:t xml:space="preserve"> </w:t>
      </w:r>
      <w:r w:rsidR="007943F1">
        <w:rPr>
          <w:rFonts w:ascii="Arial" w:eastAsia="Arial" w:hAnsi="Arial" w:cs="Arial"/>
          <w:b/>
          <w:color w:val="000000"/>
          <w:sz w:val="22"/>
          <w:szCs w:val="22"/>
        </w:rPr>
        <w:t>11</w:t>
      </w:r>
      <w:r w:rsidR="00037E01">
        <w:rPr>
          <w:rFonts w:ascii="Arial" w:eastAsia="Arial" w:hAnsi="Arial" w:cs="Arial"/>
          <w:b/>
          <w:color w:val="000000"/>
          <w:sz w:val="22"/>
          <w:szCs w:val="22"/>
        </w:rPr>
        <w:t>/</w:t>
      </w:r>
      <w:r w:rsidR="00037E01" w:rsidRPr="00037E01">
        <w:rPr>
          <w:rFonts w:ascii="Arial" w:eastAsia="Arial" w:hAnsi="Arial" w:cs="Arial"/>
          <w:b/>
          <w:color w:val="000000"/>
          <w:sz w:val="22"/>
          <w:szCs w:val="22"/>
        </w:rPr>
        <w:t>1</w:t>
      </w:r>
      <w:r w:rsidR="007943F1">
        <w:rPr>
          <w:rFonts w:ascii="Arial" w:eastAsia="Arial" w:hAnsi="Arial" w:cs="Arial"/>
          <w:b/>
          <w:color w:val="000000"/>
          <w:sz w:val="22"/>
          <w:szCs w:val="22"/>
        </w:rPr>
        <w:t>2</w:t>
      </w:r>
      <w:r w:rsidRPr="00037E01">
        <w:rPr>
          <w:rFonts w:ascii="Arial" w:eastAsia="Arial" w:hAnsi="Arial" w:cs="Arial"/>
          <w:b/>
          <w:color w:val="000000"/>
          <w:sz w:val="22"/>
          <w:szCs w:val="22"/>
        </w:rPr>
        <w:t>/2022.</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widowControl w:val="0"/>
        <w:pBdr>
          <w:top w:val="nil"/>
          <w:left w:val="nil"/>
          <w:bottom w:val="nil"/>
          <w:right w:val="nil"/>
          <w:between w:val="nil"/>
        </w:pBdr>
        <w:spacing w:line="240" w:lineRule="auto"/>
        <w:ind w:left="0" w:right="56" w:hanging="2"/>
        <w:jc w:val="both"/>
        <w:rPr>
          <w:rFonts w:ascii="Arial" w:eastAsia="Arial" w:hAnsi="Arial" w:cs="Arial"/>
          <w:b/>
          <w:color w:val="000000"/>
          <w:sz w:val="22"/>
          <w:szCs w:val="22"/>
        </w:rPr>
      </w:pPr>
      <w:r>
        <w:rPr>
          <w:rFonts w:ascii="Arial" w:eastAsia="Arial" w:hAnsi="Arial" w:cs="Arial"/>
          <w:b/>
          <w:color w:val="000000"/>
          <w:sz w:val="22"/>
          <w:szCs w:val="22"/>
        </w:rPr>
        <w:t>6 PUBBLICITÀ:</w:t>
      </w:r>
    </w:p>
    <w:p w:rsidR="00B92ABD" w:rsidRDefault="00A06B2E">
      <w:pPr>
        <w:widowControl w:val="0"/>
        <w:pBdr>
          <w:top w:val="nil"/>
          <w:left w:val="nil"/>
          <w:bottom w:val="nil"/>
          <w:right w:val="nil"/>
          <w:between w:val="nil"/>
        </w:pBdr>
        <w:spacing w:line="240" w:lineRule="auto"/>
        <w:ind w:left="0" w:right="56" w:hanging="2"/>
        <w:jc w:val="both"/>
        <w:rPr>
          <w:rFonts w:ascii="Arial" w:eastAsia="Arial" w:hAnsi="Arial" w:cs="Arial"/>
          <w:color w:val="000000"/>
          <w:sz w:val="22"/>
          <w:szCs w:val="22"/>
        </w:rPr>
      </w:pPr>
      <w:r>
        <w:rPr>
          <w:rFonts w:ascii="Arial" w:eastAsia="Arial" w:hAnsi="Arial" w:cs="Arial"/>
          <w:color w:val="000000"/>
          <w:sz w:val="22"/>
          <w:szCs w:val="22"/>
        </w:rPr>
        <w:t xml:space="preserve">6.1 Nella manifestazione non è ammesso alcun genere di pubblicità individuale. Ai Concorrenti potrà essere richiesto di esporre la pubblicità scelta e fornita dall’CO, nei limiti previsti dalla </w:t>
      </w:r>
      <w:proofErr w:type="spellStart"/>
      <w:r>
        <w:rPr>
          <w:rFonts w:ascii="Arial" w:eastAsia="Arial" w:hAnsi="Arial" w:cs="Arial"/>
          <w:color w:val="000000"/>
          <w:sz w:val="22"/>
          <w:szCs w:val="22"/>
        </w:rPr>
        <w:t>Regulation</w:t>
      </w:r>
      <w:proofErr w:type="spellEnd"/>
      <w:r>
        <w:rPr>
          <w:rFonts w:ascii="Arial" w:eastAsia="Arial" w:hAnsi="Arial" w:cs="Arial"/>
          <w:color w:val="000000"/>
          <w:sz w:val="22"/>
          <w:szCs w:val="22"/>
        </w:rPr>
        <w:t xml:space="preserve"> 20 di WS. </w:t>
      </w:r>
    </w:p>
    <w:p w:rsidR="00B92ABD" w:rsidRDefault="00B92ABD">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805D6A" w:rsidRDefault="00805D6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805D6A" w:rsidRDefault="00805D6A">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bookmarkStart w:id="3" w:name="_GoBack"/>
      <w:bookmarkEnd w:id="3"/>
      <w:r>
        <w:rPr>
          <w:rFonts w:ascii="Arial" w:eastAsia="Arial" w:hAnsi="Arial" w:cs="Arial"/>
          <w:b/>
          <w:color w:val="000000"/>
          <w:sz w:val="22"/>
          <w:szCs w:val="22"/>
        </w:rPr>
        <w:t>7 PROGRAMMA DELLA REGATA:</w:t>
      </w:r>
      <w:r>
        <w:rPr>
          <w:rFonts w:ascii="Arial" w:eastAsia="Arial" w:hAnsi="Arial" w:cs="Arial"/>
          <w:color w:val="000000"/>
          <w:sz w:val="22"/>
          <w:szCs w:val="22"/>
        </w:rPr>
        <w:t xml:space="preserve"> </w:t>
      </w:r>
    </w:p>
    <w:p w:rsidR="00B92ABD" w:rsidRDefault="00A06B2E">
      <w:pPr>
        <w:widowControl w:val="0"/>
        <w:pBdr>
          <w:top w:val="nil"/>
          <w:left w:val="nil"/>
          <w:bottom w:val="nil"/>
          <w:right w:val="nil"/>
          <w:between w:val="nil"/>
        </w:pBdr>
        <w:tabs>
          <w:tab w:val="left" w:pos="509"/>
        </w:tabs>
        <w:spacing w:line="242" w:lineRule="auto"/>
        <w:ind w:left="0" w:right="136" w:hanging="2"/>
        <w:rPr>
          <w:rFonts w:ascii="Arial" w:eastAsia="Arial" w:hAnsi="Arial" w:cs="Arial"/>
          <w:color w:val="000000"/>
          <w:sz w:val="22"/>
          <w:szCs w:val="22"/>
        </w:rPr>
      </w:pPr>
      <w:r>
        <w:rPr>
          <w:rFonts w:ascii="Arial" w:eastAsia="Arial" w:hAnsi="Arial" w:cs="Arial"/>
          <w:color w:val="000000"/>
          <w:sz w:val="22"/>
          <w:szCs w:val="22"/>
        </w:rPr>
        <w:t>7.1 La manifestazione si svolgerà secondo il seguente programma:</w:t>
      </w:r>
    </w:p>
    <w:p w:rsidR="00B92ABD" w:rsidRDefault="007943F1">
      <w:pPr>
        <w:widowControl w:val="0"/>
        <w:numPr>
          <w:ilvl w:val="0"/>
          <w:numId w:val="1"/>
        </w:numPr>
        <w:pBdr>
          <w:top w:val="nil"/>
          <w:left w:val="nil"/>
          <w:bottom w:val="nil"/>
          <w:right w:val="nil"/>
          <w:between w:val="nil"/>
        </w:pBdr>
        <w:tabs>
          <w:tab w:val="left" w:pos="851"/>
          <w:tab w:val="left" w:pos="1276"/>
          <w:tab w:val="left" w:pos="3518"/>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11</w:t>
      </w:r>
      <w:r w:rsidR="00BE7E3F" w:rsidRPr="00BE7E3F">
        <w:rPr>
          <w:rFonts w:ascii="Arial" w:eastAsia="Arial" w:hAnsi="Arial" w:cs="Arial"/>
          <w:b/>
          <w:color w:val="000000"/>
          <w:sz w:val="22"/>
          <w:szCs w:val="22"/>
        </w:rPr>
        <w:t>/1</w:t>
      </w:r>
      <w:r>
        <w:rPr>
          <w:rFonts w:ascii="Arial" w:eastAsia="Arial" w:hAnsi="Arial" w:cs="Arial"/>
          <w:b/>
          <w:color w:val="000000"/>
          <w:sz w:val="22"/>
          <w:szCs w:val="22"/>
        </w:rPr>
        <w:t>2</w:t>
      </w:r>
      <w:r w:rsidR="00A06B2E" w:rsidRPr="00BE7E3F">
        <w:rPr>
          <w:rFonts w:ascii="Arial" w:eastAsia="Arial" w:hAnsi="Arial" w:cs="Arial"/>
          <w:b/>
          <w:color w:val="000000"/>
          <w:sz w:val="22"/>
          <w:szCs w:val="22"/>
        </w:rPr>
        <w:t>/2022</w:t>
      </w:r>
      <w:r w:rsidR="00A06B2E">
        <w:rPr>
          <w:rFonts w:ascii="Arial" w:eastAsia="Arial" w:hAnsi="Arial" w:cs="Arial"/>
          <w:b/>
          <w:color w:val="000000"/>
          <w:sz w:val="22"/>
          <w:szCs w:val="22"/>
        </w:rPr>
        <w:tab/>
      </w:r>
      <w:r w:rsidR="00A06B2E">
        <w:rPr>
          <w:rFonts w:ascii="Arial" w:eastAsia="Arial" w:hAnsi="Arial" w:cs="Arial"/>
          <w:color w:val="000000"/>
          <w:sz w:val="22"/>
          <w:szCs w:val="22"/>
        </w:rPr>
        <w:t xml:space="preserve">Ore </w:t>
      </w:r>
      <w:r w:rsidR="00BE7E3F">
        <w:rPr>
          <w:rFonts w:ascii="Arial" w:eastAsia="Arial" w:hAnsi="Arial" w:cs="Arial"/>
          <w:color w:val="000000"/>
          <w:sz w:val="22"/>
          <w:szCs w:val="22"/>
        </w:rPr>
        <w:t>10,00</w:t>
      </w:r>
      <w:r w:rsidR="00A06B2E">
        <w:rPr>
          <w:rFonts w:ascii="Arial" w:eastAsia="Arial" w:hAnsi="Arial" w:cs="Arial"/>
          <w:b/>
          <w:color w:val="000000"/>
          <w:sz w:val="22"/>
          <w:szCs w:val="22"/>
        </w:rPr>
        <w:t xml:space="preserve"> </w:t>
      </w:r>
      <w:r w:rsidR="00A06B2E">
        <w:rPr>
          <w:rFonts w:ascii="Arial" w:eastAsia="Arial" w:hAnsi="Arial" w:cs="Arial"/>
          <w:color w:val="000000"/>
          <w:sz w:val="22"/>
          <w:szCs w:val="22"/>
        </w:rPr>
        <w:t>Coach Meeting;</w:t>
      </w:r>
    </w:p>
    <w:p w:rsidR="00B92ABD" w:rsidRDefault="00A06B2E">
      <w:pPr>
        <w:pBdr>
          <w:top w:val="nil"/>
          <w:left w:val="nil"/>
          <w:bottom w:val="nil"/>
          <w:right w:val="nil"/>
          <w:between w:val="nil"/>
        </w:pBdr>
        <w:tabs>
          <w:tab w:val="left" w:pos="851"/>
          <w:tab w:val="left" w:pos="1276"/>
          <w:tab w:val="left" w:pos="3544"/>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Ore </w:t>
      </w:r>
      <w:r w:rsidR="00BE7E3F">
        <w:rPr>
          <w:rFonts w:ascii="Arial" w:eastAsia="Arial" w:hAnsi="Arial" w:cs="Arial"/>
          <w:color w:val="000000"/>
          <w:sz w:val="22"/>
          <w:szCs w:val="22"/>
        </w:rPr>
        <w:t>11,00</w:t>
      </w:r>
      <w:r>
        <w:rPr>
          <w:rFonts w:ascii="Arial" w:eastAsia="Arial" w:hAnsi="Arial" w:cs="Arial"/>
          <w:b/>
          <w:color w:val="000000"/>
          <w:sz w:val="22"/>
          <w:szCs w:val="22"/>
        </w:rPr>
        <w:t xml:space="preserve"> </w:t>
      </w:r>
      <w:r>
        <w:rPr>
          <w:rFonts w:ascii="Arial" w:eastAsia="Arial" w:hAnsi="Arial" w:cs="Arial"/>
          <w:color w:val="000000"/>
          <w:sz w:val="22"/>
          <w:szCs w:val="22"/>
        </w:rPr>
        <w:t>segnale di avviso della prima prova.</w:t>
      </w:r>
    </w:p>
    <w:p w:rsidR="00B92ABD" w:rsidRDefault="00B92ABD">
      <w:pPr>
        <w:widowControl w:val="0"/>
        <w:pBdr>
          <w:top w:val="nil"/>
          <w:left w:val="nil"/>
          <w:bottom w:val="nil"/>
          <w:right w:val="nil"/>
          <w:between w:val="nil"/>
        </w:pBdr>
        <w:spacing w:line="240" w:lineRule="auto"/>
        <w:ind w:left="0" w:right="177" w:hanging="2"/>
        <w:jc w:val="both"/>
        <w:rPr>
          <w:rFonts w:ascii="Arial" w:eastAsia="Arial" w:hAnsi="Arial" w:cs="Arial"/>
          <w:color w:val="000000"/>
          <w:sz w:val="22"/>
          <w:szCs w:val="22"/>
        </w:rPr>
      </w:pPr>
    </w:p>
    <w:p w:rsidR="00B92ABD" w:rsidRDefault="00A06B2E">
      <w:pPr>
        <w:widowControl w:val="0"/>
        <w:pBdr>
          <w:top w:val="nil"/>
          <w:left w:val="nil"/>
          <w:bottom w:val="nil"/>
          <w:right w:val="nil"/>
          <w:between w:val="nil"/>
        </w:pBdr>
        <w:spacing w:line="240" w:lineRule="auto"/>
        <w:ind w:left="0" w:right="177" w:hanging="2"/>
        <w:jc w:val="both"/>
        <w:rPr>
          <w:rFonts w:ascii="Arial" w:eastAsia="Arial" w:hAnsi="Arial" w:cs="Arial"/>
          <w:color w:val="000000"/>
          <w:sz w:val="22"/>
          <w:szCs w:val="22"/>
        </w:rPr>
      </w:pPr>
      <w:r>
        <w:rPr>
          <w:rFonts w:ascii="Arial" w:eastAsia="Arial" w:hAnsi="Arial" w:cs="Arial"/>
          <w:color w:val="000000"/>
          <w:sz w:val="22"/>
          <w:szCs w:val="22"/>
        </w:rPr>
        <w:t>In ottemperanza alla Normativa FIV per l’Attività Sportiva Organizzata in Italia 2022 per la</w:t>
      </w:r>
      <w:r>
        <w:rPr>
          <w:rFonts w:ascii="Arial" w:eastAsia="Arial" w:hAnsi="Arial" w:cs="Arial"/>
          <w:color w:val="FF0000"/>
          <w:sz w:val="22"/>
          <w:szCs w:val="22"/>
        </w:rPr>
        <w:t xml:space="preserve"> </w:t>
      </w:r>
      <w:r>
        <w:rPr>
          <w:rFonts w:ascii="Arial" w:eastAsia="Arial" w:hAnsi="Arial" w:cs="Arial"/>
          <w:color w:val="000000"/>
          <w:sz w:val="22"/>
          <w:szCs w:val="22"/>
        </w:rPr>
        <w:t>“Classe Optimist”, qualora la regata sia svolta con il sistema a batterie, a seguito di apposito comunicato, si applicano le Regole aggiuntive descritte nella Normativa per l’Attività Sportiva Organizzata in Italia 2022.</w:t>
      </w:r>
    </w:p>
    <w:p w:rsidR="00B92ABD" w:rsidRDefault="00A06B2E">
      <w:pPr>
        <w:widowControl w:val="0"/>
        <w:pBdr>
          <w:top w:val="nil"/>
          <w:left w:val="nil"/>
          <w:bottom w:val="nil"/>
          <w:right w:val="nil"/>
          <w:between w:val="nil"/>
        </w:pBdr>
        <w:spacing w:line="240" w:lineRule="auto"/>
        <w:ind w:left="0" w:right="177" w:hanging="2"/>
        <w:jc w:val="both"/>
        <w:rPr>
          <w:rFonts w:ascii="Arial" w:eastAsia="Arial" w:hAnsi="Arial" w:cs="Arial"/>
          <w:color w:val="000000"/>
          <w:sz w:val="22"/>
          <w:szCs w:val="22"/>
        </w:rPr>
      </w:pPr>
      <w:r>
        <w:rPr>
          <w:rFonts w:ascii="Arial" w:eastAsia="Arial" w:hAnsi="Arial" w:cs="Arial"/>
          <w:color w:val="000000"/>
          <w:sz w:val="22"/>
          <w:szCs w:val="22"/>
        </w:rPr>
        <w:t xml:space="preserve">7.2 </w:t>
      </w:r>
      <w:r>
        <w:rPr>
          <w:rFonts w:ascii="Arial" w:eastAsia="Arial" w:hAnsi="Arial" w:cs="Arial"/>
          <w:color w:val="000000"/>
          <w:sz w:val="22"/>
          <w:szCs w:val="22"/>
        </w:rPr>
        <w:tab/>
        <w:t>Il Segnale di Avviso di ogni prova successiva della giornata sarà dato non appena possibile.</w:t>
      </w:r>
    </w:p>
    <w:p w:rsidR="00B92ABD" w:rsidRDefault="00A06B2E">
      <w:pPr>
        <w:pBdr>
          <w:top w:val="nil"/>
          <w:left w:val="nil"/>
          <w:bottom w:val="nil"/>
          <w:right w:val="nil"/>
          <w:between w:val="nil"/>
        </w:pBdr>
        <w:spacing w:before="2" w:line="240"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 xml:space="preserve">7.3 </w:t>
      </w:r>
      <w:r>
        <w:rPr>
          <w:rFonts w:ascii="Arial" w:eastAsia="Arial" w:hAnsi="Arial" w:cs="Arial"/>
          <w:color w:val="000000"/>
          <w:sz w:val="22"/>
          <w:szCs w:val="22"/>
        </w:rPr>
        <w:tab/>
        <w:t xml:space="preserve">Nessun segnale di avviso potrà essere dato oltre le ore </w:t>
      </w:r>
      <w:r w:rsidR="001F7AEA">
        <w:rPr>
          <w:rFonts w:ascii="Arial" w:eastAsia="Arial" w:hAnsi="Arial" w:cs="Arial"/>
          <w:color w:val="000000"/>
          <w:sz w:val="22"/>
          <w:szCs w:val="22"/>
        </w:rPr>
        <w:t>15</w:t>
      </w:r>
      <w:r w:rsidR="007A00F7">
        <w:rPr>
          <w:rFonts w:ascii="Arial" w:eastAsia="Arial" w:hAnsi="Arial" w:cs="Arial"/>
          <w:color w:val="000000"/>
          <w:sz w:val="22"/>
          <w:szCs w:val="22"/>
        </w:rPr>
        <w:t>,</w:t>
      </w:r>
      <w:r w:rsidR="006525BB">
        <w:rPr>
          <w:rFonts w:ascii="Arial" w:eastAsia="Arial" w:hAnsi="Arial" w:cs="Arial"/>
          <w:color w:val="000000"/>
          <w:sz w:val="22"/>
          <w:szCs w:val="22"/>
        </w:rPr>
        <w:t>3</w:t>
      </w:r>
      <w:r w:rsidR="007A00F7">
        <w:rPr>
          <w:rFonts w:ascii="Arial" w:eastAsia="Arial" w:hAnsi="Arial" w:cs="Arial"/>
          <w:color w:val="000000"/>
          <w:sz w:val="22"/>
          <w:szCs w:val="22"/>
        </w:rPr>
        <w:t>0</w:t>
      </w:r>
      <w:r>
        <w:rPr>
          <w:rFonts w:ascii="Arial" w:eastAsia="Arial" w:hAnsi="Arial" w:cs="Arial"/>
          <w:color w:val="000000"/>
          <w:sz w:val="22"/>
          <w:szCs w:val="22"/>
        </w:rPr>
        <w:t xml:space="preserve"> dell'ultimo giorno di regata ad eccezione di quella/e categoria/e che correrà/anno con il sistema a batteria per la quale, se una batteria parte entro le </w:t>
      </w:r>
      <w:r w:rsidR="001F7AEA" w:rsidRPr="006525BB">
        <w:rPr>
          <w:rFonts w:ascii="Arial" w:eastAsia="Arial" w:hAnsi="Arial" w:cs="Arial"/>
          <w:color w:val="000000"/>
          <w:sz w:val="22"/>
          <w:szCs w:val="22"/>
        </w:rPr>
        <w:t>15:</w:t>
      </w:r>
      <w:r w:rsidR="006525BB" w:rsidRPr="006525BB">
        <w:rPr>
          <w:rFonts w:ascii="Arial" w:eastAsia="Arial" w:hAnsi="Arial" w:cs="Arial"/>
          <w:color w:val="000000"/>
          <w:sz w:val="22"/>
          <w:szCs w:val="22"/>
        </w:rPr>
        <w:t>3</w:t>
      </w:r>
      <w:r w:rsidR="001F7AEA" w:rsidRPr="006525BB">
        <w:rPr>
          <w:rFonts w:ascii="Arial" w:eastAsia="Arial" w:hAnsi="Arial" w:cs="Arial"/>
          <w:color w:val="000000"/>
          <w:sz w:val="22"/>
          <w:szCs w:val="22"/>
        </w:rPr>
        <w:t>0</w:t>
      </w:r>
      <w:r>
        <w:rPr>
          <w:rFonts w:ascii="Arial" w:eastAsia="Arial" w:hAnsi="Arial" w:cs="Arial"/>
          <w:color w:val="000000"/>
          <w:sz w:val="22"/>
          <w:szCs w:val="22"/>
        </w:rPr>
        <w:t>, l'ultima batteria dovrà partire entro i 30 minuti successivi (</w:t>
      </w:r>
      <w:proofErr w:type="spellStart"/>
      <w:r>
        <w:rPr>
          <w:rFonts w:ascii="Arial" w:eastAsia="Arial" w:hAnsi="Arial" w:cs="Arial"/>
          <w:color w:val="000000"/>
          <w:sz w:val="22"/>
          <w:szCs w:val="22"/>
        </w:rPr>
        <w:t>max</w:t>
      </w:r>
      <w:proofErr w:type="spellEnd"/>
      <w:r>
        <w:rPr>
          <w:rFonts w:ascii="Arial" w:eastAsia="Arial" w:hAnsi="Arial" w:cs="Arial"/>
          <w:color w:val="000000"/>
          <w:sz w:val="22"/>
          <w:szCs w:val="22"/>
        </w:rPr>
        <w:t xml:space="preserve"> entro le </w:t>
      </w:r>
      <w:r w:rsidR="006525BB" w:rsidRPr="006525BB">
        <w:rPr>
          <w:rFonts w:ascii="Arial" w:eastAsia="Arial" w:hAnsi="Arial" w:cs="Arial"/>
          <w:color w:val="000000"/>
          <w:sz w:val="22"/>
          <w:szCs w:val="22"/>
        </w:rPr>
        <w:t>16:00</w:t>
      </w:r>
      <w:r>
        <w:rPr>
          <w:rFonts w:ascii="Arial" w:eastAsia="Arial" w:hAnsi="Arial" w:cs="Arial"/>
          <w:color w:val="000000"/>
          <w:sz w:val="22"/>
          <w:szCs w:val="22"/>
        </w:rPr>
        <w:t>).</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7.4 </w:t>
      </w:r>
      <w:r>
        <w:rPr>
          <w:rFonts w:ascii="Arial" w:eastAsia="Arial" w:hAnsi="Arial" w:cs="Arial"/>
          <w:color w:val="000000"/>
          <w:sz w:val="22"/>
          <w:szCs w:val="22"/>
        </w:rPr>
        <w:tab/>
        <w:t>La premiazione sarà effettuata appena possibile al termine della manifestazione.</w:t>
      </w:r>
    </w:p>
    <w:p w:rsidR="00B92ABD" w:rsidRDefault="00A06B2E">
      <w:pPr>
        <w:pBdr>
          <w:top w:val="nil"/>
          <w:left w:val="nil"/>
          <w:bottom w:val="nil"/>
          <w:right w:val="nil"/>
          <w:between w:val="nil"/>
        </w:pBdr>
        <w:spacing w:before="2"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7.5 </w:t>
      </w:r>
      <w:r>
        <w:rPr>
          <w:rFonts w:ascii="Arial" w:eastAsia="Arial" w:hAnsi="Arial" w:cs="Arial"/>
          <w:color w:val="000000"/>
          <w:sz w:val="22"/>
          <w:szCs w:val="22"/>
        </w:rPr>
        <w:tab/>
        <w:t>Sono in programma un massimo di 3 prove al giorno per entrambe le divisioni (A e B).</w:t>
      </w:r>
    </w:p>
    <w:p w:rsidR="00B92ABD" w:rsidRDefault="00A06B2E">
      <w:pPr>
        <w:pBdr>
          <w:top w:val="nil"/>
          <w:left w:val="nil"/>
          <w:bottom w:val="nil"/>
          <w:right w:val="nil"/>
          <w:between w:val="nil"/>
        </w:pBdr>
        <w:spacing w:line="242"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 xml:space="preserve">7.6 </w:t>
      </w:r>
      <w:r>
        <w:rPr>
          <w:rFonts w:ascii="Arial" w:eastAsia="Arial" w:hAnsi="Arial" w:cs="Arial"/>
          <w:color w:val="000000"/>
          <w:sz w:val="22"/>
          <w:szCs w:val="22"/>
        </w:rPr>
        <w:tab/>
        <w:t>La regata</w:t>
      </w:r>
      <w:r>
        <w:rPr>
          <w:rFonts w:ascii="Arial" w:eastAsia="Arial" w:hAnsi="Arial" w:cs="Arial"/>
          <w:b/>
          <w:color w:val="FF0000"/>
          <w:sz w:val="22"/>
          <w:szCs w:val="22"/>
        </w:rPr>
        <w:t xml:space="preserve"> </w:t>
      </w:r>
      <w:r>
        <w:rPr>
          <w:rFonts w:ascii="Arial" w:eastAsia="Arial" w:hAnsi="Arial" w:cs="Arial"/>
          <w:color w:val="000000"/>
          <w:sz w:val="22"/>
          <w:szCs w:val="22"/>
        </w:rPr>
        <w:t xml:space="preserve">è valida se viene disputata almeno una prova. </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8 ISPEZIONE DELLE ATTREZZATURE:</w:t>
      </w:r>
      <w:r>
        <w:rPr>
          <w:rFonts w:ascii="Arial" w:eastAsia="Arial" w:hAnsi="Arial" w:cs="Arial"/>
          <w:color w:val="000000"/>
          <w:sz w:val="22"/>
          <w:szCs w:val="22"/>
        </w:rPr>
        <w:t xml:space="preserve"> </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Scafo, vele, attrezzature ed equipaggiamento utilizzati durante la regata dovranno essere già stazzati (non si potrà sostituire la vela senza autorizzazione scritta del CT o, in mancanza, del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Controlli di stazza potranno essere effettuati a campione anche (ma non solo) durante l’intervallo tra le prove della regata. Le barche dovranno gareggiare con il numero velico risultante sul certificato di stazza; eventuali cambiamenti dovranno essere autorizzati dal CT o dal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come meglio precisato al punto 11 delle </w:t>
      </w: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highlight w:val="yellow"/>
        </w:rPr>
      </w:pPr>
      <w:r>
        <w:rPr>
          <w:rFonts w:ascii="Arial" w:eastAsia="Arial" w:hAnsi="Arial" w:cs="Arial"/>
          <w:b/>
          <w:color w:val="000000"/>
          <w:sz w:val="22"/>
          <w:szCs w:val="22"/>
        </w:rPr>
        <w:t>9 SEDE DELL’EVENTO</w:t>
      </w:r>
      <w:r>
        <w:rPr>
          <w:rFonts w:ascii="Arial" w:eastAsia="Arial" w:hAnsi="Arial" w:cs="Arial"/>
          <w:color w:val="000000"/>
          <w:sz w:val="22"/>
          <w:szCs w:val="22"/>
          <w:highlight w:val="yellow"/>
        </w:rPr>
        <w:t xml:space="preserve"> </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 regata si svolgerà nello specchio acqueo antistante</w:t>
      </w:r>
      <w:r w:rsidR="007A00F7">
        <w:rPr>
          <w:rFonts w:ascii="Arial" w:eastAsia="Arial" w:hAnsi="Arial" w:cs="Arial"/>
          <w:color w:val="000000"/>
          <w:sz w:val="22"/>
          <w:szCs w:val="22"/>
        </w:rPr>
        <w:t xml:space="preserve"> Castel dell’Ovo</w:t>
      </w:r>
    </w:p>
    <w:p w:rsidR="007A00F7" w:rsidRDefault="007A00F7">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10 SISTEMA DELLE PENALITA’</w:t>
      </w:r>
    </w:p>
    <w:p w:rsidR="00AA060A" w:rsidRDefault="00A06B2E">
      <w:pPr>
        <w:pBdr>
          <w:top w:val="nil"/>
          <w:left w:val="nil"/>
          <w:bottom w:val="nil"/>
          <w:right w:val="nil"/>
          <w:between w:val="nil"/>
        </w:pBdr>
        <w:spacing w:line="240" w:lineRule="auto"/>
        <w:ind w:left="0" w:right="94" w:hanging="2"/>
        <w:jc w:val="both"/>
        <w:rPr>
          <w:rFonts w:ascii="Arial" w:eastAsia="Arial" w:hAnsi="Arial" w:cs="Arial"/>
          <w:color w:val="000000"/>
          <w:sz w:val="22"/>
          <w:szCs w:val="22"/>
        </w:rPr>
      </w:pPr>
      <w:r>
        <w:rPr>
          <w:rFonts w:ascii="Arial" w:eastAsia="Arial" w:hAnsi="Arial" w:cs="Arial"/>
          <w:color w:val="000000"/>
          <w:sz w:val="22"/>
          <w:szCs w:val="22"/>
        </w:rPr>
        <w:t xml:space="preserve">10.1 </w:t>
      </w:r>
      <w:r>
        <w:rPr>
          <w:rFonts w:ascii="Arial" w:eastAsia="Arial" w:hAnsi="Arial" w:cs="Arial"/>
          <w:color w:val="000000"/>
          <w:sz w:val="22"/>
          <w:szCs w:val="22"/>
        </w:rPr>
        <w:tab/>
      </w:r>
      <w:r>
        <w:rPr>
          <w:rFonts w:ascii="Arial" w:eastAsia="Arial" w:hAnsi="Arial" w:cs="Arial"/>
          <w:b/>
          <w:color w:val="000000"/>
          <w:sz w:val="22"/>
          <w:szCs w:val="22"/>
        </w:rPr>
        <w:t>[DP][NP]</w:t>
      </w:r>
      <w:r>
        <w:rPr>
          <w:rFonts w:ascii="Arial" w:eastAsia="Arial" w:hAnsi="Arial" w:cs="Arial"/>
          <w:color w:val="000000"/>
          <w:sz w:val="22"/>
          <w:szCs w:val="22"/>
        </w:rPr>
        <w:t xml:space="preserve"> Una barca che si sia auto-penalizzata o ritirata dovrà compilare modulo di auto-penalizzazione o di ritiro online</w:t>
      </w:r>
      <w:r w:rsidR="00AA060A">
        <w:rPr>
          <w:rFonts w:ascii="Arial" w:eastAsia="Arial" w:hAnsi="Arial" w:cs="Arial"/>
          <w:color w:val="000000"/>
          <w:sz w:val="22"/>
          <w:szCs w:val="22"/>
        </w:rPr>
        <w:t>:</w:t>
      </w:r>
    </w:p>
    <w:p w:rsidR="00AA060A" w:rsidRDefault="00A06B2E" w:rsidP="00AA060A">
      <w:pPr>
        <w:shd w:val="clear" w:color="auto" w:fill="FFFFFF"/>
        <w:ind w:left="0" w:hanging="2"/>
        <w:rPr>
          <w:rFonts w:ascii="Constantia" w:hAnsi="Constantia"/>
          <w:color w:val="002451"/>
          <w:position w:val="0"/>
        </w:rPr>
      </w:pPr>
      <w:r>
        <w:rPr>
          <w:rFonts w:ascii="Arial" w:eastAsia="Arial" w:hAnsi="Arial" w:cs="Arial"/>
          <w:color w:val="000000"/>
          <w:sz w:val="22"/>
          <w:szCs w:val="22"/>
        </w:rPr>
        <w:t xml:space="preserve"> </w:t>
      </w:r>
      <w:hyperlink r:id="rId14" w:history="1">
        <w:r w:rsidR="00AA060A">
          <w:rPr>
            <w:rStyle w:val="Collegamentoipertestuale"/>
            <w:rFonts w:ascii="Constantia" w:hAnsi="Constantia"/>
          </w:rPr>
          <w:t>https://www.racingrulesofsailing.org/documents/5100/event?name=vii-tappa-campionato-zonale-optimist</w:t>
        </w:r>
      </w:hyperlink>
    </w:p>
    <w:p w:rsidR="00B92ABD" w:rsidRDefault="00A06B2E">
      <w:pPr>
        <w:pBdr>
          <w:top w:val="nil"/>
          <w:left w:val="nil"/>
          <w:bottom w:val="nil"/>
          <w:right w:val="nil"/>
          <w:between w:val="nil"/>
        </w:pBdr>
        <w:spacing w:line="240" w:lineRule="auto"/>
        <w:ind w:left="0" w:right="94" w:hanging="2"/>
        <w:jc w:val="both"/>
        <w:rPr>
          <w:rFonts w:ascii="Arial" w:eastAsia="Arial" w:hAnsi="Arial" w:cs="Arial"/>
          <w:color w:val="000000"/>
          <w:sz w:val="22"/>
          <w:szCs w:val="22"/>
        </w:rPr>
      </w:pPr>
      <w:r>
        <w:rPr>
          <w:rFonts w:ascii="Arial" w:eastAsia="Arial" w:hAnsi="Arial" w:cs="Arial"/>
          <w:color w:val="000000"/>
          <w:sz w:val="22"/>
          <w:szCs w:val="22"/>
        </w:rPr>
        <w:t xml:space="preserve"> entro il tempo limite per le proteste.</w:t>
      </w:r>
      <w:r>
        <w:rPr>
          <w:color w:val="000000"/>
          <w:sz w:val="22"/>
          <w:szCs w:val="22"/>
        </w:rPr>
        <w:t xml:space="preserve"> </w:t>
      </w:r>
    </w:p>
    <w:p w:rsidR="00B92ABD" w:rsidRDefault="00A06B2E">
      <w:pPr>
        <w:pBdr>
          <w:top w:val="nil"/>
          <w:left w:val="nil"/>
          <w:bottom w:val="nil"/>
          <w:right w:val="nil"/>
          <w:between w:val="nil"/>
        </w:pBdr>
        <w:tabs>
          <w:tab w:val="left" w:pos="86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 xml:space="preserve">10.2 </w:t>
      </w:r>
      <w:r>
        <w:rPr>
          <w:rFonts w:ascii="Arial" w:eastAsia="Arial" w:hAnsi="Arial" w:cs="Arial"/>
          <w:color w:val="000000"/>
          <w:sz w:val="22"/>
          <w:szCs w:val="22"/>
        </w:rPr>
        <w:tab/>
        <w:t xml:space="preserve">La penalità per infrazioni alle RCO sarà una penalità discrezionale (vedasi </w:t>
      </w:r>
      <w:r>
        <w:rPr>
          <w:rFonts w:ascii="Arial" w:eastAsia="Arial" w:hAnsi="Arial" w:cs="Arial"/>
          <w:b/>
          <w:color w:val="000000"/>
          <w:sz w:val="22"/>
          <w:szCs w:val="22"/>
        </w:rPr>
        <w:t>[DP]</w:t>
      </w:r>
      <w:r>
        <w:rPr>
          <w:rFonts w:ascii="Arial" w:eastAsia="Arial" w:hAnsi="Arial" w:cs="Arial"/>
          <w:color w:val="000000"/>
          <w:sz w:val="22"/>
          <w:szCs w:val="22"/>
        </w:rPr>
        <w:t>).</w:t>
      </w:r>
    </w:p>
    <w:p w:rsidR="00B92ABD" w:rsidRDefault="00B92ABD">
      <w:pPr>
        <w:pBdr>
          <w:top w:val="nil"/>
          <w:left w:val="nil"/>
          <w:bottom w:val="nil"/>
          <w:right w:val="nil"/>
          <w:between w:val="nil"/>
        </w:pBdr>
        <w:spacing w:line="240" w:lineRule="auto"/>
        <w:ind w:left="0" w:right="95" w:hanging="2"/>
        <w:jc w:val="both"/>
        <w:rPr>
          <w:rFonts w:ascii="Arial" w:eastAsia="Arial" w:hAnsi="Arial" w:cs="Arial"/>
          <w:color w:val="000000"/>
          <w:sz w:val="22"/>
          <w:szCs w:val="22"/>
        </w:rPr>
      </w:pPr>
    </w:p>
    <w:p w:rsidR="00B92ABD" w:rsidRDefault="00A06B2E">
      <w:pPr>
        <w:widowControl w:val="0"/>
        <w:pBdr>
          <w:top w:val="nil"/>
          <w:left w:val="nil"/>
          <w:bottom w:val="nil"/>
          <w:right w:val="nil"/>
          <w:between w:val="nil"/>
        </w:pBdr>
        <w:tabs>
          <w:tab w:val="left" w:pos="509"/>
        </w:tabs>
        <w:spacing w:before="92" w:line="242" w:lineRule="auto"/>
        <w:ind w:left="0" w:right="136" w:hanging="2"/>
        <w:jc w:val="both"/>
        <w:rPr>
          <w:rFonts w:ascii="Arial" w:eastAsia="Arial" w:hAnsi="Arial" w:cs="Arial"/>
          <w:color w:val="000000"/>
          <w:sz w:val="22"/>
          <w:szCs w:val="22"/>
          <w:highlight w:val="yellow"/>
        </w:rPr>
      </w:pPr>
      <w:r>
        <w:rPr>
          <w:rFonts w:ascii="Arial" w:eastAsia="Arial" w:hAnsi="Arial" w:cs="Arial"/>
          <w:b/>
          <w:color w:val="000000"/>
          <w:sz w:val="22"/>
          <w:szCs w:val="22"/>
        </w:rPr>
        <w:t>11 PUNTEGGIO</w:t>
      </w:r>
      <w:r>
        <w:rPr>
          <w:rFonts w:ascii="Arial" w:eastAsia="Arial" w:hAnsi="Arial" w:cs="Arial"/>
          <w:color w:val="000000"/>
          <w:sz w:val="22"/>
          <w:szCs w:val="22"/>
          <w:highlight w:val="yellow"/>
        </w:rPr>
        <w:t xml:space="preserve"> </w:t>
      </w:r>
    </w:p>
    <w:p w:rsidR="00B92ABD" w:rsidRDefault="00A06B2E">
      <w:pPr>
        <w:pBdr>
          <w:top w:val="nil"/>
          <w:left w:val="nil"/>
          <w:bottom w:val="nil"/>
          <w:right w:val="nil"/>
          <w:between w:val="nil"/>
        </w:pBdr>
        <w:tabs>
          <w:tab w:val="left" w:pos="86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 xml:space="preserve">11.1   </w:t>
      </w:r>
      <w:r>
        <w:rPr>
          <w:rFonts w:ascii="Arial" w:eastAsia="Arial" w:hAnsi="Arial" w:cs="Arial"/>
          <w:color w:val="000000"/>
          <w:sz w:val="22"/>
          <w:szCs w:val="22"/>
        </w:rPr>
        <w:tab/>
        <w:t xml:space="preserve">La classifica </w:t>
      </w:r>
      <w:r w:rsidR="005073A1">
        <w:rPr>
          <w:rFonts w:ascii="Arial" w:eastAsia="Arial" w:hAnsi="Arial" w:cs="Arial"/>
          <w:color w:val="000000"/>
          <w:sz w:val="22"/>
          <w:szCs w:val="22"/>
        </w:rPr>
        <w:t xml:space="preserve">della manifestazione </w:t>
      </w:r>
      <w:r>
        <w:rPr>
          <w:rFonts w:ascii="Arial" w:eastAsia="Arial" w:hAnsi="Arial" w:cs="Arial"/>
          <w:color w:val="000000"/>
          <w:sz w:val="22"/>
          <w:szCs w:val="22"/>
        </w:rPr>
        <w:t>sarà stilata in applicazione della RRS A4 (punteggio minimo) e della Normativa FIV per l’Attività Sportiva Organizzata in Italia 2022.</w:t>
      </w:r>
    </w:p>
    <w:p w:rsidR="00B92ABD" w:rsidRDefault="00A06B2E">
      <w:pPr>
        <w:pBdr>
          <w:top w:val="nil"/>
          <w:left w:val="nil"/>
          <w:bottom w:val="nil"/>
          <w:right w:val="nil"/>
          <w:between w:val="nil"/>
        </w:pBdr>
        <w:tabs>
          <w:tab w:val="left" w:pos="86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11.2</w:t>
      </w:r>
      <w:r>
        <w:rPr>
          <w:rFonts w:ascii="Arial" w:eastAsia="Arial" w:hAnsi="Arial" w:cs="Arial"/>
          <w:color w:val="000000"/>
          <w:sz w:val="22"/>
          <w:szCs w:val="22"/>
        </w:rPr>
        <w:tab/>
        <w:t>Nel caso di regate a batterie la RRS A5.2 o A5.3 è modificata così che I punteggi siano basati sul numero di barche assegnate alla flotta più numerosa. Se alla fine del giorno di regata alcune barche dovessero aver corso un numero di prove maggiore delle altre, i risultati della prova più recente saranno esclusi in modo tale che il risultato per tutte le barche sia basato sullo stesso numero di prove. Ciò, a modifica della RRS 60.1(b), non potrà costituire motivo di richiesta di riparazione.</w:t>
      </w:r>
    </w:p>
    <w:p w:rsidR="00B92ABD" w:rsidRDefault="00A06B2E">
      <w:pPr>
        <w:pBdr>
          <w:top w:val="nil"/>
          <w:left w:val="nil"/>
          <w:bottom w:val="nil"/>
          <w:right w:val="nil"/>
          <w:between w:val="nil"/>
        </w:pBdr>
        <w:tabs>
          <w:tab w:val="left" w:pos="860"/>
        </w:tabs>
        <w:spacing w:before="57"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11.3</w:t>
      </w:r>
      <w:r>
        <w:rPr>
          <w:rFonts w:ascii="Arial" w:eastAsia="Arial" w:hAnsi="Arial" w:cs="Arial"/>
          <w:color w:val="000000"/>
          <w:sz w:val="22"/>
          <w:szCs w:val="22"/>
        </w:rPr>
        <w:tab/>
        <w:t xml:space="preserve">La classifica sarà stilata sulle prove portate a termine senza alcun tipo di scarto. Gli scarti della classifica del </w:t>
      </w:r>
      <w:r w:rsidR="005073A1">
        <w:rPr>
          <w:rFonts w:ascii="Arial" w:eastAsia="Arial" w:hAnsi="Arial" w:cs="Arial"/>
          <w:color w:val="000000"/>
          <w:sz w:val="22"/>
          <w:szCs w:val="22"/>
        </w:rPr>
        <w:t>C</w:t>
      </w:r>
      <w:r>
        <w:rPr>
          <w:rFonts w:ascii="Arial" w:eastAsia="Arial" w:hAnsi="Arial" w:cs="Arial"/>
          <w:color w:val="000000"/>
          <w:sz w:val="22"/>
          <w:szCs w:val="22"/>
        </w:rPr>
        <w:t xml:space="preserve">ampionato </w:t>
      </w:r>
      <w:r w:rsidR="005073A1">
        <w:rPr>
          <w:rFonts w:ascii="Arial" w:eastAsia="Arial" w:hAnsi="Arial" w:cs="Arial"/>
          <w:color w:val="000000"/>
          <w:sz w:val="22"/>
          <w:szCs w:val="22"/>
        </w:rPr>
        <w:t>Z</w:t>
      </w:r>
      <w:r>
        <w:rPr>
          <w:rFonts w:ascii="Arial" w:eastAsia="Arial" w:hAnsi="Arial" w:cs="Arial"/>
          <w:color w:val="000000"/>
          <w:sz w:val="22"/>
          <w:szCs w:val="22"/>
        </w:rPr>
        <w:t xml:space="preserve">onale sono stabiliti dal suo Regolamento. </w:t>
      </w:r>
    </w:p>
    <w:p w:rsidR="00B92ABD" w:rsidRDefault="00B92ABD">
      <w:pPr>
        <w:pBdr>
          <w:top w:val="nil"/>
          <w:left w:val="nil"/>
          <w:bottom w:val="nil"/>
          <w:right w:val="nil"/>
          <w:between w:val="nil"/>
        </w:pBdr>
        <w:spacing w:line="240" w:lineRule="auto"/>
        <w:ind w:left="0" w:hanging="2"/>
        <w:jc w:val="both"/>
        <w:rPr>
          <w:rFonts w:ascii="Arial" w:eastAsia="Arial" w:hAnsi="Arial" w:cs="Arial"/>
          <w:b/>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12 PERSONE DI SUPPORTO:</w:t>
      </w:r>
      <w:r>
        <w:rPr>
          <w:rFonts w:ascii="Arial" w:eastAsia="Arial" w:hAnsi="Arial" w:cs="Arial"/>
          <w:color w:val="000000"/>
          <w:sz w:val="22"/>
          <w:szCs w:val="22"/>
        </w:rPr>
        <w:t xml:space="preserve"> </w:t>
      </w:r>
    </w:p>
    <w:p w:rsidR="00AA060A" w:rsidRDefault="00A06B2E">
      <w:pPr>
        <w:widowControl w:val="0"/>
        <w:pBdr>
          <w:top w:val="nil"/>
          <w:left w:val="nil"/>
          <w:bottom w:val="nil"/>
          <w:right w:val="nil"/>
          <w:between w:val="nil"/>
        </w:pBdr>
        <w:tabs>
          <w:tab w:val="left" w:pos="509"/>
        </w:tabs>
        <w:spacing w:before="92" w:line="240" w:lineRule="auto"/>
        <w:ind w:left="0" w:right="628" w:hanging="2"/>
        <w:rPr>
          <w:rFonts w:ascii="Arial" w:eastAsia="Arial" w:hAnsi="Arial" w:cs="Arial"/>
          <w:color w:val="000000"/>
          <w:sz w:val="22"/>
          <w:szCs w:val="22"/>
        </w:rPr>
      </w:pPr>
      <w:r>
        <w:rPr>
          <w:rFonts w:ascii="Arial" w:eastAsia="Arial" w:hAnsi="Arial" w:cs="Arial"/>
          <w:color w:val="000000"/>
          <w:sz w:val="22"/>
          <w:szCs w:val="22"/>
        </w:rPr>
        <w:t>Tutte le Persone di Supporto (allenatori/genitori/accompagnatori) dovranno accreditarsi compilando il modulo di registrazione disponibile al seguente link</w:t>
      </w:r>
      <w:r w:rsidR="00AA060A">
        <w:rPr>
          <w:rFonts w:ascii="Arial" w:eastAsia="Arial" w:hAnsi="Arial" w:cs="Arial"/>
          <w:color w:val="000000"/>
          <w:sz w:val="22"/>
          <w:szCs w:val="22"/>
        </w:rPr>
        <w:t>:</w:t>
      </w:r>
    </w:p>
    <w:p w:rsidR="00AA060A" w:rsidRDefault="00A06B2E" w:rsidP="00AA060A">
      <w:pPr>
        <w:shd w:val="clear" w:color="auto" w:fill="FFFFFF"/>
        <w:ind w:left="0" w:hanging="2"/>
        <w:rPr>
          <w:rFonts w:ascii="Constantia" w:hAnsi="Constantia"/>
          <w:color w:val="002451"/>
          <w:position w:val="0"/>
        </w:rPr>
      </w:pPr>
      <w:r>
        <w:rPr>
          <w:rFonts w:ascii="Arial" w:eastAsia="Arial" w:hAnsi="Arial" w:cs="Arial"/>
          <w:color w:val="0000FF"/>
          <w:sz w:val="22"/>
          <w:szCs w:val="22"/>
        </w:rPr>
        <w:t xml:space="preserve"> </w:t>
      </w:r>
      <w:hyperlink r:id="rId15" w:history="1">
        <w:r w:rsidR="00AA060A">
          <w:rPr>
            <w:rStyle w:val="Collegamentoipertestuale"/>
            <w:rFonts w:ascii="Constantia" w:hAnsi="Constantia"/>
          </w:rPr>
          <w:t>https://www.racingrulesofsailing.org/documents/5100/event?name=vii-tappa-campionato-zonale-optimist</w:t>
        </w:r>
      </w:hyperlink>
    </w:p>
    <w:p w:rsidR="00B92ABD" w:rsidRDefault="00A06B2E">
      <w:pPr>
        <w:widowControl w:val="0"/>
        <w:pBdr>
          <w:top w:val="nil"/>
          <w:left w:val="nil"/>
          <w:bottom w:val="nil"/>
          <w:right w:val="nil"/>
          <w:between w:val="nil"/>
        </w:pBdr>
        <w:tabs>
          <w:tab w:val="left" w:pos="509"/>
        </w:tabs>
        <w:spacing w:before="92" w:line="240" w:lineRule="auto"/>
        <w:ind w:left="0" w:right="628" w:hanging="2"/>
        <w:rPr>
          <w:rFonts w:ascii="Arial" w:eastAsia="Arial" w:hAnsi="Arial" w:cs="Arial"/>
          <w:color w:val="000000"/>
          <w:sz w:val="22"/>
          <w:szCs w:val="22"/>
        </w:rPr>
      </w:pPr>
      <w:r>
        <w:rPr>
          <w:rFonts w:ascii="Arial" w:eastAsia="Arial" w:hAnsi="Arial" w:cs="Arial"/>
          <w:color w:val="000000"/>
          <w:sz w:val="22"/>
          <w:szCs w:val="22"/>
        </w:rPr>
        <w:t>dichiarando:</w:t>
      </w:r>
    </w:p>
    <w:p w:rsidR="00B92ABD" w:rsidRDefault="00A06B2E">
      <w:pPr>
        <w:widowControl w:val="0"/>
        <w:numPr>
          <w:ilvl w:val="1"/>
          <w:numId w:val="2"/>
        </w:numPr>
        <w:pBdr>
          <w:top w:val="nil"/>
          <w:left w:val="nil"/>
          <w:bottom w:val="nil"/>
          <w:right w:val="nil"/>
          <w:between w:val="nil"/>
        </w:pBdr>
        <w:tabs>
          <w:tab w:val="left" w:pos="83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 caratteristiche del proprio mezzo di assistenza;</w:t>
      </w:r>
    </w:p>
    <w:p w:rsidR="00B92ABD" w:rsidRDefault="00A06B2E" w:rsidP="00BB0BB6">
      <w:pPr>
        <w:widowControl w:val="0"/>
        <w:pBdr>
          <w:top w:val="nil"/>
          <w:left w:val="nil"/>
          <w:bottom w:val="nil"/>
          <w:right w:val="nil"/>
          <w:between w:val="nil"/>
        </w:pBdr>
        <w:tabs>
          <w:tab w:val="left" w:pos="837"/>
        </w:tabs>
        <w:spacing w:line="237" w:lineRule="auto"/>
        <w:ind w:leftChars="0" w:left="851" w:right="136" w:firstLineChars="0" w:hanging="745"/>
        <w:rPr>
          <w:rFonts w:ascii="Arial" w:eastAsia="Arial" w:hAnsi="Arial" w:cs="Arial"/>
          <w:color w:val="000000"/>
          <w:sz w:val="22"/>
          <w:szCs w:val="22"/>
        </w:rPr>
      </w:pPr>
      <w:r>
        <w:rPr>
          <w:rFonts w:ascii="Arial" w:eastAsia="Arial" w:hAnsi="Arial" w:cs="Arial"/>
          <w:color w:val="000000"/>
          <w:sz w:val="22"/>
          <w:szCs w:val="22"/>
        </w:rPr>
        <w:t xml:space="preserve">l’accettazione delle “regole per le barche di assistenza delle Persone di Supporto” descritte </w:t>
      </w:r>
      <w:r w:rsidR="00AA060A">
        <w:rPr>
          <w:rFonts w:ascii="Arial" w:eastAsia="Arial" w:hAnsi="Arial" w:cs="Arial"/>
          <w:color w:val="000000"/>
          <w:sz w:val="22"/>
          <w:szCs w:val="22"/>
        </w:rPr>
        <w:t xml:space="preserve">   </w:t>
      </w:r>
      <w:r>
        <w:rPr>
          <w:rFonts w:ascii="Arial" w:eastAsia="Arial" w:hAnsi="Arial" w:cs="Arial"/>
          <w:color w:val="000000"/>
          <w:sz w:val="22"/>
          <w:szCs w:val="22"/>
        </w:rPr>
        <w:t>nell’ADDENDUM B di questo Bando;</w:t>
      </w:r>
    </w:p>
    <w:p w:rsidR="00B92ABD" w:rsidRDefault="00A06B2E">
      <w:pPr>
        <w:widowControl w:val="0"/>
        <w:numPr>
          <w:ilvl w:val="1"/>
          <w:numId w:val="2"/>
        </w:numPr>
        <w:pBdr>
          <w:top w:val="nil"/>
          <w:left w:val="nil"/>
          <w:bottom w:val="nil"/>
          <w:right w:val="nil"/>
          <w:between w:val="nil"/>
        </w:pBdr>
        <w:tabs>
          <w:tab w:val="left" w:pos="83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numeri velici e i nominativi dei concorrenti accompagnati;</w:t>
      </w:r>
    </w:p>
    <w:p w:rsidR="00B92ABD" w:rsidRDefault="00A06B2E">
      <w:pPr>
        <w:widowControl w:val="0"/>
        <w:numPr>
          <w:ilvl w:val="1"/>
          <w:numId w:val="2"/>
        </w:numPr>
        <w:pBdr>
          <w:top w:val="nil"/>
          <w:left w:val="nil"/>
          <w:bottom w:val="nil"/>
          <w:right w:val="nil"/>
          <w:between w:val="nil"/>
        </w:pBdr>
        <w:tabs>
          <w:tab w:val="left" w:pos="837"/>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di essere in possesso di VHF.</w:t>
      </w:r>
    </w:p>
    <w:p w:rsidR="00B92ABD" w:rsidRDefault="00A06B2E">
      <w:pPr>
        <w:pBdr>
          <w:top w:val="nil"/>
          <w:left w:val="nil"/>
          <w:bottom w:val="nil"/>
          <w:right w:val="nil"/>
          <w:between w:val="nil"/>
        </w:pBdr>
        <w:spacing w:before="5" w:line="237" w:lineRule="auto"/>
        <w:ind w:left="0" w:right="54" w:hanging="2"/>
        <w:jc w:val="both"/>
        <w:rPr>
          <w:rFonts w:ascii="Arial" w:eastAsia="Arial" w:hAnsi="Arial" w:cs="Arial"/>
          <w:color w:val="000000"/>
          <w:sz w:val="22"/>
          <w:szCs w:val="22"/>
        </w:rPr>
      </w:pPr>
      <w:r>
        <w:rPr>
          <w:rFonts w:ascii="Arial" w:eastAsia="Arial" w:hAnsi="Arial" w:cs="Arial"/>
          <w:color w:val="000000"/>
          <w:sz w:val="22"/>
          <w:szCs w:val="22"/>
        </w:rPr>
        <w:t xml:space="preserve">Le persone di supporto accreditate saranno soggette alle regole di cui al punto 1 del presente Bando e alle direttive tecniche del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e del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w:t>
      </w:r>
    </w:p>
    <w:p w:rsidR="00B92ABD" w:rsidRDefault="00A06B2E">
      <w:pPr>
        <w:pBdr>
          <w:top w:val="nil"/>
          <w:left w:val="nil"/>
          <w:bottom w:val="nil"/>
          <w:right w:val="nil"/>
          <w:between w:val="nil"/>
        </w:pBdr>
        <w:spacing w:before="10" w:line="237"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lastRenderedPageBreak/>
        <w:t>Firmando questo modulo di registrazione la persona di supporto si assume la responsabilità di far scendere in acqua a regatare per l’intera durata della manifestazione gli atleti da lei accompagnati.</w:t>
      </w:r>
    </w:p>
    <w:p w:rsidR="00B92ABD" w:rsidRDefault="00B92ABD">
      <w:pPr>
        <w:pBdr>
          <w:top w:val="nil"/>
          <w:left w:val="nil"/>
          <w:bottom w:val="nil"/>
          <w:right w:val="nil"/>
          <w:between w:val="nil"/>
        </w:pBdr>
        <w:spacing w:before="10" w:line="237" w:lineRule="auto"/>
        <w:ind w:left="0" w:right="136"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before="10" w:line="237" w:lineRule="auto"/>
        <w:ind w:left="0" w:right="136" w:hanging="2"/>
        <w:jc w:val="both"/>
        <w:rPr>
          <w:rFonts w:ascii="Arial" w:eastAsia="Arial" w:hAnsi="Arial" w:cs="Arial"/>
          <w:color w:val="000000"/>
          <w:sz w:val="22"/>
          <w:szCs w:val="22"/>
        </w:rPr>
      </w:pPr>
      <w:r>
        <w:rPr>
          <w:rFonts w:ascii="Arial" w:eastAsia="Arial" w:hAnsi="Arial" w:cs="Arial"/>
          <w:b/>
          <w:color w:val="000000"/>
          <w:sz w:val="22"/>
          <w:szCs w:val="22"/>
        </w:rPr>
        <w:t>13 RESPONSABILITA’ AMBIENTALE</w:t>
      </w:r>
    </w:p>
    <w:p w:rsidR="00B92ABD" w:rsidRDefault="00A06B2E">
      <w:pPr>
        <w:pBdr>
          <w:top w:val="nil"/>
          <w:left w:val="nil"/>
          <w:bottom w:val="nil"/>
          <w:right w:val="nil"/>
          <w:between w:val="nil"/>
        </w:pBdr>
        <w:spacing w:before="10" w:line="237"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 xml:space="preserve">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w:t>
      </w:r>
      <w:r>
        <w:rPr>
          <w:rFonts w:ascii="Arial" w:eastAsia="Arial" w:hAnsi="Arial" w:cs="Arial"/>
          <w:b/>
          <w:color w:val="000000"/>
          <w:sz w:val="22"/>
          <w:szCs w:val="22"/>
        </w:rPr>
        <w:t>richiama l’attenzione alla RRS 47</w:t>
      </w:r>
      <w:r>
        <w:rPr>
          <w:rFonts w:ascii="Arial" w:eastAsia="Arial" w:hAnsi="Arial" w:cs="Arial"/>
          <w:color w:val="000000"/>
          <w:sz w:val="22"/>
          <w:szCs w:val="22"/>
        </w:rPr>
        <w:t xml:space="preserve"> –</w:t>
      </w:r>
      <w:r>
        <w:rPr>
          <w:rFonts w:ascii="Arial" w:eastAsia="Arial" w:hAnsi="Arial" w:cs="Arial"/>
          <w:b/>
          <w:color w:val="000000"/>
          <w:sz w:val="22"/>
          <w:szCs w:val="22"/>
        </w:rPr>
        <w:t>Smaltimento dei Rifiuti</w:t>
      </w:r>
      <w:r>
        <w:rPr>
          <w:rFonts w:ascii="Arial" w:eastAsia="Arial" w:hAnsi="Arial" w:cs="Arial"/>
          <w:color w:val="000000"/>
          <w:sz w:val="22"/>
          <w:szCs w:val="22"/>
        </w:rPr>
        <w:t xml:space="preserve">– che testualmente cita: </w:t>
      </w:r>
      <w:r>
        <w:rPr>
          <w:rFonts w:ascii="Arial" w:eastAsia="Arial" w:hAnsi="Arial" w:cs="Arial"/>
          <w:i/>
          <w:color w:val="000000"/>
          <w:sz w:val="22"/>
          <w:szCs w:val="22"/>
        </w:rPr>
        <w:t>“I concorrenti e le persone di supporto non devono gettare deliberatamente rifiuti in acqua. Questa regola si applica sempre quando in acqua. La penalità per un’infrazione a questa regola può essere inferiore alla squalifica</w:t>
      </w:r>
      <w:r>
        <w:rPr>
          <w:rFonts w:ascii="Arial" w:eastAsia="Arial" w:hAnsi="Arial" w:cs="Arial"/>
          <w:color w:val="000000"/>
          <w:sz w:val="22"/>
          <w:szCs w:val="22"/>
        </w:rPr>
        <w:t>”.</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14 DICHIARAZIONE DI RISCHIO RESPONSABILITÀ:</w:t>
      </w:r>
    </w:p>
    <w:p w:rsidR="00B92ABD" w:rsidRPr="00BB0BB6" w:rsidRDefault="00A06B2E">
      <w:pPr>
        <w:pBdr>
          <w:top w:val="nil"/>
          <w:left w:val="nil"/>
          <w:bottom w:val="nil"/>
          <w:right w:val="nil"/>
          <w:between w:val="nil"/>
        </w:pBdr>
        <w:spacing w:line="240" w:lineRule="auto"/>
        <w:ind w:left="0" w:hanging="2"/>
        <w:jc w:val="both"/>
        <w:rPr>
          <w:rFonts w:ascii="Arial" w:eastAsia="Arial" w:hAnsi="Arial" w:cs="Arial"/>
          <w:sz w:val="22"/>
          <w:szCs w:val="22"/>
        </w:rPr>
      </w:pPr>
      <w:r w:rsidRPr="00BB0BB6">
        <w:rPr>
          <w:rFonts w:ascii="Arial" w:eastAsia="Arial" w:hAnsi="Arial" w:cs="Arial"/>
          <w:sz w:val="22"/>
          <w:szCs w:val="22"/>
        </w:rPr>
        <w:t>La RRS 3 cita: "La responsabilità della decisione di una barca di partecipare a una prova o di rimanere in regata è solo sua. Pertanto i partecipanti sono consapevoli che l'attività velica rientra tra quelle disciplinate dall'art.2050 del cc e che tutti partecipanti dovranno essere muniti di un tesseramento federale valido che garantisce la copertura infortuni, ivi compresi caso morte ed invalidità permanente"</w:t>
      </w:r>
    </w:p>
    <w:p w:rsidR="00B92ABD" w:rsidRPr="00BB0BB6" w:rsidRDefault="00B92ABD">
      <w:pPr>
        <w:pBdr>
          <w:top w:val="nil"/>
          <w:left w:val="nil"/>
          <w:bottom w:val="nil"/>
          <w:right w:val="nil"/>
          <w:between w:val="nil"/>
        </w:pBdr>
        <w:spacing w:line="240" w:lineRule="auto"/>
        <w:ind w:left="0" w:hanging="2"/>
        <w:jc w:val="both"/>
        <w:rPr>
          <w:rFonts w:ascii="Arial" w:eastAsia="Arial" w:hAnsi="Arial" w:cs="Arial"/>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highlight w:val="yellow"/>
        </w:rPr>
      </w:pPr>
      <w:r>
        <w:rPr>
          <w:rFonts w:ascii="Arial" w:eastAsia="Arial" w:hAnsi="Arial" w:cs="Arial"/>
          <w:b/>
          <w:color w:val="000000"/>
          <w:sz w:val="22"/>
          <w:szCs w:val="22"/>
        </w:rPr>
        <w:t>15 ASSICURAZIONE</w:t>
      </w:r>
      <w:r>
        <w:rPr>
          <w:rFonts w:ascii="Arial" w:eastAsia="Arial" w:hAnsi="Arial" w:cs="Arial"/>
          <w:color w:val="000000"/>
          <w:sz w:val="22"/>
          <w:szCs w:val="22"/>
          <w:highlight w:val="yellow"/>
        </w:rPr>
        <w:t xml:space="preserve"> </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Tutte le imbarcazioni dovranno essere assicurate per Responsabilità Civile con il massimale minimo previsto dalla normativa FIV (€ 1.500.000,00), Il certificato di Assicurazione può essere sostituito dalla tessera FIV PLUS</w:t>
      </w:r>
    </w:p>
    <w:p w:rsidR="00B92ABD" w:rsidRDefault="00B92ABD">
      <w:pPr>
        <w:pBdr>
          <w:top w:val="nil"/>
          <w:left w:val="nil"/>
          <w:bottom w:val="nil"/>
          <w:right w:val="nil"/>
          <w:between w:val="nil"/>
        </w:pBdr>
        <w:spacing w:before="40" w:line="240" w:lineRule="auto"/>
        <w:ind w:left="0" w:hanging="2"/>
        <w:rPr>
          <w:rFonts w:ascii="Arial" w:eastAsia="Arial" w:hAnsi="Arial" w:cs="Arial"/>
          <w:b/>
          <w:color w:val="000000"/>
          <w:sz w:val="22"/>
          <w:szCs w:val="22"/>
        </w:rPr>
      </w:pPr>
    </w:p>
    <w:p w:rsidR="00B92ABD" w:rsidRDefault="00A06B2E">
      <w:pPr>
        <w:pBdr>
          <w:top w:val="nil"/>
          <w:left w:val="nil"/>
          <w:bottom w:val="nil"/>
          <w:right w:val="nil"/>
          <w:between w:val="nil"/>
        </w:pBdr>
        <w:spacing w:before="40" w:line="240" w:lineRule="auto"/>
        <w:ind w:left="0" w:hanging="2"/>
        <w:rPr>
          <w:rFonts w:ascii="Arial" w:eastAsia="Arial" w:hAnsi="Arial" w:cs="Arial"/>
          <w:color w:val="000000"/>
          <w:sz w:val="22"/>
          <w:szCs w:val="22"/>
        </w:rPr>
      </w:pPr>
      <w:r>
        <w:rPr>
          <w:rFonts w:ascii="Arial" w:eastAsia="Arial" w:hAnsi="Arial" w:cs="Arial"/>
          <w:b/>
          <w:color w:val="000000"/>
          <w:sz w:val="22"/>
          <w:szCs w:val="22"/>
        </w:rPr>
        <w:t>16 PREMI:</w:t>
      </w:r>
      <w:r>
        <w:rPr>
          <w:rFonts w:ascii="Arial" w:eastAsia="Arial" w:hAnsi="Arial" w:cs="Arial"/>
          <w:color w:val="000000"/>
          <w:sz w:val="22"/>
          <w:szCs w:val="22"/>
        </w:rPr>
        <w:t xml:space="preserve"> </w:t>
      </w:r>
    </w:p>
    <w:p w:rsidR="00B92ABD" w:rsidRDefault="00A06B2E">
      <w:pPr>
        <w:pBdr>
          <w:top w:val="nil"/>
          <w:left w:val="nil"/>
          <w:bottom w:val="nil"/>
          <w:right w:val="nil"/>
          <w:between w:val="nil"/>
        </w:pBdr>
        <w:spacing w:before="33"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Saranno premiati:</w:t>
      </w:r>
    </w:p>
    <w:p w:rsidR="00B92ABD" w:rsidRDefault="00A06B2E">
      <w:pPr>
        <w:pBdr>
          <w:top w:val="nil"/>
          <w:left w:val="nil"/>
          <w:bottom w:val="nil"/>
          <w:right w:val="nil"/>
          <w:between w:val="nil"/>
        </w:pBdr>
        <w:spacing w:before="2" w:line="240" w:lineRule="auto"/>
        <w:ind w:left="0" w:right="5873" w:hanging="2"/>
        <w:jc w:val="both"/>
        <w:rPr>
          <w:rFonts w:ascii="Arial" w:eastAsia="Arial" w:hAnsi="Arial" w:cs="Arial"/>
          <w:color w:val="000000"/>
          <w:sz w:val="22"/>
          <w:szCs w:val="22"/>
        </w:rPr>
      </w:pPr>
      <w:r>
        <w:rPr>
          <w:rFonts w:ascii="Arial" w:eastAsia="Arial" w:hAnsi="Arial" w:cs="Arial"/>
          <w:color w:val="000000"/>
          <w:sz w:val="22"/>
          <w:szCs w:val="22"/>
        </w:rPr>
        <w:t xml:space="preserve">i primi 3 classificati DIVISIONE A - Assoluti; </w:t>
      </w:r>
    </w:p>
    <w:p w:rsidR="00B92ABD" w:rsidRDefault="00A06B2E">
      <w:pPr>
        <w:pBdr>
          <w:top w:val="nil"/>
          <w:left w:val="nil"/>
          <w:bottom w:val="nil"/>
          <w:right w:val="nil"/>
          <w:between w:val="nil"/>
        </w:pBdr>
        <w:spacing w:before="2" w:line="240" w:lineRule="auto"/>
        <w:ind w:left="0" w:right="5873" w:hanging="2"/>
        <w:jc w:val="both"/>
        <w:rPr>
          <w:rFonts w:ascii="Arial" w:eastAsia="Arial" w:hAnsi="Arial" w:cs="Arial"/>
          <w:color w:val="000000"/>
          <w:sz w:val="22"/>
          <w:szCs w:val="22"/>
        </w:rPr>
      </w:pPr>
      <w:r>
        <w:rPr>
          <w:rFonts w:ascii="Arial" w:eastAsia="Arial" w:hAnsi="Arial" w:cs="Arial"/>
          <w:color w:val="000000"/>
          <w:sz w:val="22"/>
          <w:szCs w:val="22"/>
        </w:rPr>
        <w:t xml:space="preserve">le prime 3 classificate DIVISIONE A - Femminili; i primi 3 classificati DIVISIONE B - Assoluti; </w:t>
      </w:r>
    </w:p>
    <w:p w:rsidR="00B92ABD" w:rsidRDefault="00A06B2E">
      <w:pPr>
        <w:pBdr>
          <w:top w:val="nil"/>
          <w:left w:val="nil"/>
          <w:bottom w:val="nil"/>
          <w:right w:val="nil"/>
          <w:between w:val="nil"/>
        </w:pBdr>
        <w:spacing w:before="2" w:line="240" w:lineRule="auto"/>
        <w:ind w:left="0" w:right="5873" w:hanging="2"/>
        <w:jc w:val="both"/>
        <w:rPr>
          <w:rFonts w:ascii="Arial" w:eastAsia="Arial" w:hAnsi="Arial" w:cs="Arial"/>
          <w:color w:val="000000"/>
          <w:sz w:val="22"/>
          <w:szCs w:val="22"/>
        </w:rPr>
      </w:pPr>
      <w:r>
        <w:rPr>
          <w:rFonts w:ascii="Arial" w:eastAsia="Arial" w:hAnsi="Arial" w:cs="Arial"/>
          <w:color w:val="000000"/>
          <w:sz w:val="22"/>
          <w:szCs w:val="22"/>
        </w:rPr>
        <w:t>le prime 3 classificate DIVISIONE B - Femminili; il miglior timoniere nato nell’anno 2011;</w:t>
      </w:r>
    </w:p>
    <w:p w:rsidR="00B92ABD" w:rsidRDefault="00A06B2E">
      <w:pPr>
        <w:pBdr>
          <w:top w:val="nil"/>
          <w:left w:val="nil"/>
          <w:bottom w:val="nil"/>
          <w:right w:val="nil"/>
          <w:between w:val="nil"/>
        </w:pBdr>
        <w:spacing w:before="2"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il miglior timoniere nato nell’anno 2013.</w:t>
      </w:r>
    </w:p>
    <w:p w:rsidR="00B92ABD" w:rsidRDefault="00B92ABD">
      <w:pPr>
        <w:pBdr>
          <w:top w:val="nil"/>
          <w:left w:val="nil"/>
          <w:bottom w:val="nil"/>
          <w:right w:val="nil"/>
          <w:between w:val="nil"/>
        </w:pBdr>
        <w:spacing w:before="11"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sz w:val="22"/>
          <w:szCs w:val="22"/>
        </w:rPr>
        <w:t>Il</w:t>
      </w:r>
      <w:r>
        <w:rPr>
          <w:rFonts w:ascii="Arial" w:eastAsia="Arial" w:hAnsi="Arial" w:cs="Arial"/>
          <w:color w:val="000000"/>
          <w:sz w:val="22"/>
          <w:szCs w:val="22"/>
        </w:rPr>
        <w:t xml:space="preserve"> CO si riserva di assegnare ulteriori premi speciali.</w:t>
      </w:r>
    </w:p>
    <w:p w:rsidR="00B92ABD" w:rsidRDefault="00A06B2E">
      <w:pPr>
        <w:pBdr>
          <w:top w:val="nil"/>
          <w:left w:val="nil"/>
          <w:bottom w:val="nil"/>
          <w:right w:val="nil"/>
          <w:between w:val="nil"/>
        </w:pBdr>
        <w:spacing w:line="242" w:lineRule="auto"/>
        <w:ind w:left="0" w:right="136" w:hanging="2"/>
        <w:jc w:val="both"/>
        <w:rPr>
          <w:rFonts w:ascii="Arial" w:eastAsia="Arial" w:hAnsi="Arial" w:cs="Arial"/>
          <w:color w:val="000000"/>
          <w:sz w:val="22"/>
          <w:szCs w:val="22"/>
        </w:rPr>
      </w:pPr>
      <w:r>
        <w:rPr>
          <w:rFonts w:ascii="Arial" w:eastAsia="Arial" w:hAnsi="Arial" w:cs="Arial"/>
          <w:color w:val="000000"/>
          <w:sz w:val="22"/>
          <w:szCs w:val="22"/>
        </w:rPr>
        <w:t>Potranno essere sorteggiati anche altri gadget offerti da partner della Classe o del Circolo.</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 xml:space="preserve">17 DIRITTI FOTOGRAFICI E/O TELEVISIVI: </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I Concorrenti concedono pieno diritto e permesso a</w:t>
      </w:r>
      <w:r w:rsidR="005073A1">
        <w:rPr>
          <w:rFonts w:ascii="Arial" w:eastAsia="Arial" w:hAnsi="Arial" w:cs="Arial"/>
          <w:color w:val="000000"/>
          <w:sz w:val="22"/>
          <w:szCs w:val="22"/>
        </w:rPr>
        <w:t>l</w:t>
      </w:r>
      <w:r>
        <w:rPr>
          <w:rFonts w:ascii="Arial" w:eastAsia="Arial" w:hAnsi="Arial" w:cs="Arial"/>
          <w:color w:val="000000"/>
          <w:sz w:val="22"/>
          <w:szCs w:val="22"/>
        </w:rPr>
        <w:t xml:space="preserve"> CO di pubblicare e/o trasmettere tramite </w:t>
      </w:r>
      <w:r w:rsidR="005073A1">
        <w:rPr>
          <w:rFonts w:ascii="Arial" w:eastAsia="Arial" w:hAnsi="Arial" w:cs="Arial"/>
          <w:color w:val="000000"/>
          <w:sz w:val="22"/>
          <w:szCs w:val="22"/>
        </w:rPr>
        <w:t xml:space="preserve">con </w:t>
      </w:r>
      <w:r>
        <w:rPr>
          <w:rFonts w:ascii="Arial" w:eastAsia="Arial" w:hAnsi="Arial" w:cs="Arial"/>
          <w:color w:val="000000"/>
          <w:sz w:val="22"/>
          <w:szCs w:val="22"/>
        </w:rPr>
        <w:t>qualsiasi mezzo mediatico, ogni fotografia o ripresa filmata di persone o barche durante l’evento, inclusi spot pubblicitari televisivi e tutto quanto possa essere usato per i propri scopi editoriali o pubblicitari o per informazioni stampate.</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tabs>
          <w:tab w:val="left" w:pos="460"/>
        </w:tabs>
        <w:spacing w:line="240" w:lineRule="auto"/>
        <w:ind w:left="0" w:right="-20" w:hanging="2"/>
        <w:jc w:val="both"/>
        <w:rPr>
          <w:rFonts w:ascii="Arial" w:eastAsia="Arial" w:hAnsi="Arial" w:cs="Arial"/>
          <w:color w:val="000000"/>
          <w:sz w:val="22"/>
          <w:szCs w:val="22"/>
        </w:rPr>
      </w:pPr>
      <w:r>
        <w:rPr>
          <w:rFonts w:ascii="Arial" w:eastAsia="Arial" w:hAnsi="Arial" w:cs="Arial"/>
          <w:b/>
          <w:color w:val="000000"/>
          <w:sz w:val="22"/>
          <w:szCs w:val="22"/>
        </w:rPr>
        <w:t xml:space="preserve">18 [DP][NP] TELECAMERE E APPARECCHIATURE ELETTRONICHE. </w:t>
      </w:r>
    </w:p>
    <w:p w:rsidR="00B92ABD" w:rsidRDefault="00A06B2E">
      <w:pPr>
        <w:pBdr>
          <w:top w:val="nil"/>
          <w:left w:val="nil"/>
          <w:bottom w:val="nil"/>
          <w:right w:val="nil"/>
          <w:between w:val="nil"/>
        </w:pBdr>
        <w:spacing w:line="240" w:lineRule="auto"/>
        <w:ind w:left="0" w:right="57" w:hanging="2"/>
        <w:jc w:val="both"/>
        <w:rPr>
          <w:rFonts w:ascii="Arial" w:eastAsia="Arial" w:hAnsi="Arial" w:cs="Arial"/>
          <w:color w:val="000000"/>
          <w:sz w:val="22"/>
          <w:szCs w:val="22"/>
        </w:rPr>
      </w:pPr>
      <w:r>
        <w:rPr>
          <w:rFonts w:ascii="Arial" w:eastAsia="Arial" w:hAnsi="Arial" w:cs="Arial"/>
          <w:color w:val="000000"/>
          <w:sz w:val="22"/>
          <w:szCs w:val="22"/>
        </w:rPr>
        <w:t>18.1</w:t>
      </w:r>
      <w:r>
        <w:rPr>
          <w:rFonts w:ascii="Arial" w:eastAsia="Arial" w:hAnsi="Arial" w:cs="Arial"/>
          <w:color w:val="000000"/>
          <w:sz w:val="22"/>
          <w:szCs w:val="22"/>
        </w:rPr>
        <w:tab/>
      </w:r>
      <w:r w:rsidR="006525BB">
        <w:rPr>
          <w:rFonts w:ascii="Arial" w:eastAsia="Arial" w:hAnsi="Arial" w:cs="Arial"/>
          <w:color w:val="000000"/>
          <w:sz w:val="22"/>
          <w:szCs w:val="22"/>
        </w:rPr>
        <w:t xml:space="preserve">Il </w:t>
      </w:r>
      <w:r>
        <w:rPr>
          <w:rFonts w:ascii="Arial" w:eastAsia="Arial" w:hAnsi="Arial" w:cs="Arial"/>
          <w:color w:val="000000"/>
          <w:sz w:val="22"/>
          <w:szCs w:val="22"/>
        </w:rPr>
        <w:t>CO potrà richiedere alle barche di avere a bordo telecamere, apparecchiature sonore o apparecchiature per registrare la posizione. Informazioni derivanti dalla presenza di queste apparecchiature non potranno essere usate da una barca come evidenza nel corso di un’udienza (modifica la RRS 63.6).</w:t>
      </w:r>
    </w:p>
    <w:p w:rsidR="00B92ABD" w:rsidRDefault="00A06B2E">
      <w:pPr>
        <w:pBdr>
          <w:top w:val="nil"/>
          <w:left w:val="nil"/>
          <w:bottom w:val="nil"/>
          <w:right w:val="nil"/>
          <w:between w:val="nil"/>
        </w:pBdr>
        <w:spacing w:line="240" w:lineRule="auto"/>
        <w:ind w:left="0" w:right="55" w:hanging="2"/>
        <w:jc w:val="both"/>
        <w:rPr>
          <w:rFonts w:ascii="Arial" w:eastAsia="Arial" w:hAnsi="Arial" w:cs="Arial"/>
          <w:color w:val="000000"/>
          <w:sz w:val="22"/>
          <w:szCs w:val="22"/>
        </w:rPr>
      </w:pPr>
      <w:bookmarkStart w:id="4" w:name="_heading=h.1fob9te" w:colFirst="0" w:colLast="0"/>
      <w:bookmarkEnd w:id="4"/>
      <w:r>
        <w:rPr>
          <w:rFonts w:ascii="Arial" w:eastAsia="Arial" w:hAnsi="Arial" w:cs="Arial"/>
          <w:color w:val="000000"/>
          <w:sz w:val="22"/>
          <w:szCs w:val="22"/>
        </w:rPr>
        <w:t>18.2</w:t>
      </w:r>
      <w:r>
        <w:rPr>
          <w:rFonts w:ascii="Arial" w:eastAsia="Arial" w:hAnsi="Arial" w:cs="Arial"/>
          <w:color w:val="000000"/>
          <w:sz w:val="22"/>
          <w:szCs w:val="22"/>
        </w:rPr>
        <w:tab/>
        <w:t>Le apparecchiature fornite, una volta installate a bordo secondo le istruzioni dell’CO, non dovranno essere manipolate in alcun modo dal concorrente o da una persona di supporto, a meno che questo non venga richiesto dalla stessa CO.</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19 LOGISTICA - INFORMAZIONI UTILI - ALBERGHI CONVENZIONATI:</w:t>
      </w:r>
      <w:r>
        <w:rPr>
          <w:rFonts w:ascii="Arial" w:eastAsia="Arial" w:hAnsi="Arial" w:cs="Arial"/>
          <w:color w:val="000000"/>
          <w:sz w:val="22"/>
          <w:szCs w:val="22"/>
        </w:rPr>
        <w:t xml:space="preserve"> </w:t>
      </w:r>
    </w:p>
    <w:p w:rsidR="00290698" w:rsidRPr="00290698" w:rsidRDefault="00290698" w:rsidP="00290698">
      <w:pPr>
        <w:widowControl w:val="0"/>
        <w:pBdr>
          <w:top w:val="nil"/>
          <w:left w:val="nil"/>
          <w:bottom w:val="nil"/>
          <w:right w:val="nil"/>
          <w:between w:val="nil"/>
        </w:pBdr>
        <w:suppressAutoHyphens w:val="0"/>
        <w:spacing w:line="276" w:lineRule="auto"/>
        <w:ind w:leftChars="0" w:left="0" w:firstLineChars="0" w:firstLine="0"/>
        <w:jc w:val="both"/>
        <w:textDirection w:val="lrTb"/>
        <w:textAlignment w:val="auto"/>
        <w:outlineLvl w:val="9"/>
        <w:rPr>
          <w:rFonts w:ascii="Arial" w:eastAsia="Arial" w:hAnsi="Arial" w:cs="Arial"/>
          <w:color w:val="FF0000"/>
          <w:position w:val="0"/>
          <w:sz w:val="22"/>
          <w:szCs w:val="22"/>
        </w:rPr>
      </w:pPr>
      <w:r w:rsidRPr="00290698">
        <w:rPr>
          <w:rFonts w:ascii="Arial" w:eastAsia="Arial" w:hAnsi="Arial" w:cs="Arial"/>
          <w:color w:val="000000"/>
          <w:position w:val="0"/>
          <w:sz w:val="22"/>
          <w:szCs w:val="22"/>
        </w:rPr>
        <w:t xml:space="preserve">I circoli che abbiano bisogno di ospitalità dovranno contattare la SR all’indirizzo </w:t>
      </w:r>
      <w:hyperlink r:id="rId16" w:history="1">
        <w:r w:rsidRPr="00290698">
          <w:rPr>
            <w:rFonts w:ascii="Arial" w:eastAsia="Arial" w:hAnsi="Arial" w:cs="Arial"/>
            <w:color w:val="0000FF" w:themeColor="hyperlink"/>
            <w:position w:val="0"/>
            <w:sz w:val="22"/>
            <w:szCs w:val="22"/>
            <w:u w:val="single"/>
          </w:rPr>
          <w:t>infovela@ryccsavoia.it</w:t>
        </w:r>
      </w:hyperlink>
      <w:r w:rsidRPr="00290698">
        <w:rPr>
          <w:rFonts w:ascii="Arial" w:eastAsia="Arial" w:hAnsi="Arial" w:cs="Arial"/>
          <w:color w:val="000000"/>
          <w:position w:val="0"/>
          <w:sz w:val="22"/>
          <w:szCs w:val="22"/>
        </w:rPr>
        <w:t xml:space="preserve"> entro il </w:t>
      </w:r>
      <w:r w:rsidR="007943F1">
        <w:rPr>
          <w:rFonts w:ascii="Arial" w:eastAsia="Arial" w:hAnsi="Arial" w:cs="Arial"/>
          <w:color w:val="000000"/>
          <w:position w:val="0"/>
          <w:sz w:val="22"/>
          <w:szCs w:val="22"/>
        </w:rPr>
        <w:t xml:space="preserve">9 dicembre </w:t>
      </w:r>
      <w:r w:rsidRPr="00290698">
        <w:rPr>
          <w:rFonts w:ascii="Arial" w:eastAsia="Arial" w:hAnsi="Arial" w:cs="Arial"/>
          <w:color w:val="000000"/>
          <w:position w:val="0"/>
          <w:sz w:val="22"/>
          <w:szCs w:val="22"/>
        </w:rPr>
        <w:t>2022.</w:t>
      </w:r>
      <w:r w:rsidRPr="00290698">
        <w:rPr>
          <w:rFonts w:ascii="Arial" w:eastAsia="Arial" w:hAnsi="Arial" w:cs="Arial"/>
          <w:color w:val="FF0000"/>
          <w:position w:val="0"/>
          <w:sz w:val="22"/>
          <w:szCs w:val="22"/>
        </w:rPr>
        <w:t xml:space="preserve"> </w:t>
      </w:r>
    </w:p>
    <w:p w:rsidR="00B92ABD" w:rsidRDefault="00B92ABD">
      <w:pPr>
        <w:pBdr>
          <w:top w:val="nil"/>
          <w:left w:val="nil"/>
          <w:bottom w:val="nil"/>
          <w:right w:val="nil"/>
          <w:between w:val="nil"/>
        </w:pBdr>
        <w:spacing w:before="11" w:line="240" w:lineRule="auto"/>
        <w:ind w:left="0" w:hanging="2"/>
        <w:jc w:val="both"/>
        <w:rPr>
          <w:rFonts w:ascii="Arial" w:eastAsia="Arial" w:hAnsi="Arial" w:cs="Arial"/>
          <w:color w:val="000000"/>
          <w:sz w:val="22"/>
          <w:szCs w:val="22"/>
        </w:rPr>
      </w:pPr>
    </w:p>
    <w:p w:rsidR="00B92ABD" w:rsidRDefault="00301C10">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w:t>
      </w:r>
      <w:r w:rsidR="00A06B2E">
        <w:rPr>
          <w:rFonts w:ascii="Arial" w:eastAsia="Arial" w:hAnsi="Arial" w:cs="Arial"/>
          <w:color w:val="000000"/>
          <w:sz w:val="22"/>
          <w:szCs w:val="22"/>
        </w:rPr>
        <w:t>IL COMITATO ORGANIZZATORE</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B92ABD">
      <w:pPr>
        <w:pBdr>
          <w:top w:val="nil"/>
          <w:left w:val="nil"/>
          <w:bottom w:val="nil"/>
          <w:right w:val="nil"/>
          <w:between w:val="nil"/>
        </w:pBdr>
        <w:spacing w:line="240" w:lineRule="auto"/>
        <w:ind w:left="1" w:right="-20" w:hanging="3"/>
        <w:jc w:val="center"/>
        <w:rPr>
          <w:color w:val="000000"/>
          <w:sz w:val="32"/>
          <w:szCs w:val="32"/>
        </w:rPr>
      </w:pPr>
    </w:p>
    <w:p w:rsidR="007943F1" w:rsidRDefault="007943F1">
      <w:pPr>
        <w:pBdr>
          <w:top w:val="nil"/>
          <w:left w:val="nil"/>
          <w:bottom w:val="nil"/>
          <w:right w:val="nil"/>
          <w:between w:val="nil"/>
        </w:pBdr>
        <w:spacing w:line="240" w:lineRule="auto"/>
        <w:ind w:left="1" w:right="-20" w:hanging="3"/>
        <w:jc w:val="center"/>
        <w:rPr>
          <w:b/>
          <w:color w:val="000000"/>
          <w:sz w:val="32"/>
          <w:szCs w:val="32"/>
        </w:rPr>
      </w:pPr>
    </w:p>
    <w:p w:rsidR="007943F1" w:rsidRDefault="007943F1">
      <w:pPr>
        <w:pBdr>
          <w:top w:val="nil"/>
          <w:left w:val="nil"/>
          <w:bottom w:val="nil"/>
          <w:right w:val="nil"/>
          <w:between w:val="nil"/>
        </w:pBdr>
        <w:spacing w:line="240" w:lineRule="auto"/>
        <w:ind w:left="1" w:right="-20" w:hanging="3"/>
        <w:jc w:val="center"/>
        <w:rPr>
          <w:b/>
          <w:color w:val="000000"/>
          <w:sz w:val="32"/>
          <w:szCs w:val="32"/>
        </w:rPr>
      </w:pPr>
    </w:p>
    <w:p w:rsidR="00B92ABD" w:rsidRDefault="00A06B2E">
      <w:pPr>
        <w:pBdr>
          <w:top w:val="nil"/>
          <w:left w:val="nil"/>
          <w:bottom w:val="nil"/>
          <w:right w:val="nil"/>
          <w:between w:val="nil"/>
        </w:pBdr>
        <w:spacing w:line="240" w:lineRule="auto"/>
        <w:ind w:left="1" w:right="-20" w:hanging="3"/>
        <w:jc w:val="center"/>
        <w:rPr>
          <w:color w:val="000000"/>
          <w:sz w:val="32"/>
          <w:szCs w:val="32"/>
        </w:rPr>
      </w:pPr>
      <w:r>
        <w:rPr>
          <w:b/>
          <w:color w:val="000000"/>
          <w:sz w:val="32"/>
          <w:szCs w:val="32"/>
        </w:rPr>
        <w:t>ADDENDUM - B</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REGOLE PER LE BARCHE DI ASSISTENZA DEL PERSONALE DI SUPPORTO</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A06B2E">
      <w:pPr>
        <w:pBdr>
          <w:top w:val="single" w:sz="4" w:space="1" w:color="000000"/>
          <w:left w:val="single" w:sz="4" w:space="0" w:color="000000"/>
          <w:bottom w:val="single" w:sz="4" w:space="1" w:color="000000"/>
          <w:right w:val="single" w:sz="4" w:space="0" w:color="000000"/>
          <w:between w:val="nil"/>
        </w:pBdr>
        <w:shd w:val="clear" w:color="auto" w:fill="0C0C0C"/>
        <w:spacing w:after="60" w:line="240" w:lineRule="auto"/>
        <w:ind w:left="0" w:hanging="2"/>
        <w:jc w:val="center"/>
        <w:rPr>
          <w:rFonts w:ascii="Tahoma" w:eastAsia="Tahoma" w:hAnsi="Tahoma" w:cs="Tahoma"/>
          <w:color w:val="000000"/>
        </w:rPr>
      </w:pPr>
      <w:r>
        <w:rPr>
          <w:rFonts w:ascii="Tahoma" w:eastAsia="Tahoma" w:hAnsi="Tahoma" w:cs="Tahoma"/>
          <w:color w:val="000000"/>
        </w:rPr>
        <w:t>PREMESSA PER GLI ACCOMPAGNATORI DEI CONCORRENTI</w:t>
      </w:r>
    </w:p>
    <w:p w:rsidR="00B92ABD" w:rsidRDefault="00B92ABD">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u w:val="single"/>
        </w:rPr>
      </w:pPr>
    </w:p>
    <w:p w:rsidR="00B92ABD" w:rsidRDefault="00A06B2E">
      <w:pPr>
        <w:pBdr>
          <w:top w:val="single" w:sz="4" w:space="1" w:color="000000"/>
          <w:left w:val="single" w:sz="4" w:space="0" w:color="000000"/>
          <w:bottom w:val="single" w:sz="4" w:space="1" w:color="000000"/>
          <w:right w:val="single" w:sz="4" w:space="0" w:color="000000"/>
          <w:between w:val="nil"/>
        </w:pBdr>
        <w:spacing w:after="60" w:line="240" w:lineRule="auto"/>
        <w:ind w:left="0" w:hanging="2"/>
        <w:rPr>
          <w:rFonts w:ascii="Tahoma" w:eastAsia="Tahoma" w:hAnsi="Tahoma" w:cs="Tahoma"/>
          <w:color w:val="000000"/>
          <w:u w:val="single"/>
        </w:rPr>
      </w:pPr>
      <w:r>
        <w:rPr>
          <w:rFonts w:ascii="Tahoma" w:eastAsia="Tahoma" w:hAnsi="Tahoma" w:cs="Tahoma"/>
          <w:b/>
          <w:color w:val="000000"/>
          <w:u w:val="single"/>
        </w:rPr>
        <w:t>PRINCIPIO DI BASE:</w:t>
      </w:r>
    </w:p>
    <w:p w:rsidR="00B92ABD" w:rsidRDefault="00B92ABD">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rPr>
      </w:pPr>
    </w:p>
    <w:p w:rsidR="00B92ABD" w:rsidRDefault="00A06B2E">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rPr>
      </w:pPr>
      <w:r>
        <w:rPr>
          <w:rFonts w:ascii="Tahoma" w:eastAsia="Tahoma" w:hAnsi="Tahoma" w:cs="Tahoma"/>
          <w:b/>
          <w:color w:val="000000"/>
        </w:rPr>
        <w:t>Comportamento sportivo e le regole</w:t>
      </w:r>
    </w:p>
    <w:p w:rsidR="00B92ABD" w:rsidRDefault="00A06B2E">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rPr>
      </w:pPr>
      <w:r>
        <w:rPr>
          <w:rFonts w:ascii="Tahoma" w:eastAsia="Tahoma" w:hAnsi="Tahoma" w:cs="Tahoma"/>
          <w:color w:val="000000"/>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rsidR="00B92ABD" w:rsidRDefault="00A06B2E">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u w:val="single"/>
        </w:rPr>
      </w:pPr>
      <w:r>
        <w:rPr>
          <w:rFonts w:ascii="Tahoma" w:eastAsia="Tahoma" w:hAnsi="Tahoma" w:cs="Tahoma"/>
          <w:color w:val="000000"/>
          <w:u w:val="single"/>
        </w:rPr>
        <w:t xml:space="preserve">                                                                                                                                        _______</w:t>
      </w:r>
    </w:p>
    <w:p w:rsidR="00B92ABD" w:rsidRDefault="00B92ABD">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u w:val="single"/>
        </w:rPr>
      </w:pPr>
    </w:p>
    <w:p w:rsidR="00B92ABD" w:rsidRDefault="00A06B2E">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rPr>
      </w:pPr>
      <w:r>
        <w:rPr>
          <w:rFonts w:ascii="Tahoma" w:eastAsia="Tahoma" w:hAnsi="Tahoma" w:cs="Tahoma"/>
          <w:i/>
          <w:color w:val="000000"/>
        </w:rPr>
        <w:t>Il principio di cui sopra è il primo insegnamento che deve essere trasmesso dagli educatori velici, qualunque sia la loro mansione specifica, ai propri discenti. Insegnarlo ai giovani è fondamentale!</w:t>
      </w:r>
    </w:p>
    <w:p w:rsidR="00B92ABD" w:rsidRDefault="00A06B2E">
      <w:pPr>
        <w:pBdr>
          <w:top w:val="single" w:sz="4" w:space="1" w:color="000000"/>
          <w:left w:val="single" w:sz="4" w:space="0" w:color="000000"/>
          <w:bottom w:val="single" w:sz="4" w:space="1" w:color="000000"/>
          <w:right w:val="single" w:sz="4" w:space="0" w:color="000000"/>
          <w:between w:val="nil"/>
        </w:pBdr>
        <w:spacing w:after="60" w:line="240" w:lineRule="auto"/>
        <w:ind w:left="0" w:hanging="2"/>
        <w:jc w:val="both"/>
        <w:rPr>
          <w:rFonts w:ascii="Tahoma" w:eastAsia="Tahoma" w:hAnsi="Tahoma" w:cs="Tahoma"/>
          <w:color w:val="000000"/>
        </w:rPr>
      </w:pPr>
      <w:r>
        <w:rPr>
          <w:rFonts w:ascii="Tahoma" w:eastAsia="Tahoma" w:hAnsi="Tahoma" w:cs="Tahoma"/>
          <w:i/>
          <w:color w:val="000000"/>
        </w:rPr>
        <w:t>In questa manifestazione, ancor prima che siano eventualmente intervenuti gli Ufficiali di Regata per sanzionare possibili infrazioni alle regole da parte dei partecipanti, dovranno tempestivamente intervenire gli accompagnatori (team-leader, allenatori, istruttori, ecc.) inducendo i propri partecipanti che siano incorsi nella violazione di una regola ad eseguire la penalità prevista, ovvero, secondo i casi, a ritirarsi dalla prova o dalla manifestazione avendo, anche e comunque, l’accortezza di non generalizzare il ritiro a tutti i propri accompagnati.</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B.1</w:t>
      </w:r>
      <w:r>
        <w:rPr>
          <w:rFonts w:ascii="Arial" w:eastAsia="Arial" w:hAnsi="Arial" w:cs="Arial"/>
          <w:color w:val="000000"/>
          <w:sz w:val="22"/>
          <w:szCs w:val="22"/>
        </w:rPr>
        <w:tab/>
        <w:t xml:space="preserve">Il personale di supporto per ottenere il permesso di navigare nell’Area a loro riservata come da Appendice 1 delle </w:t>
      </w:r>
      <w:proofErr w:type="spellStart"/>
      <w:r>
        <w:rPr>
          <w:rFonts w:ascii="Arial" w:eastAsia="Arial" w:hAnsi="Arial" w:cs="Arial"/>
          <w:color w:val="000000"/>
          <w:sz w:val="22"/>
          <w:szCs w:val="22"/>
        </w:rPr>
        <w:t>IdR</w:t>
      </w:r>
      <w:proofErr w:type="spellEnd"/>
      <w:r>
        <w:rPr>
          <w:rFonts w:ascii="Arial" w:eastAsia="Arial" w:hAnsi="Arial" w:cs="Arial"/>
          <w:color w:val="000000"/>
          <w:sz w:val="22"/>
          <w:szCs w:val="22"/>
        </w:rPr>
        <w:t xml:space="preserve"> dovranno accreditarsi presso l’CO dichiarando a quali imbarcazioni sono collegati e l’accettazione delle regole che li riguardano. Essi</w:t>
      </w:r>
      <w:r>
        <w:rPr>
          <w:rFonts w:ascii="Arial" w:eastAsia="Arial" w:hAnsi="Arial" w:cs="Arial"/>
          <w:color w:val="FF0000"/>
          <w:sz w:val="22"/>
          <w:szCs w:val="22"/>
        </w:rPr>
        <w:t xml:space="preserve"> </w:t>
      </w:r>
      <w:r>
        <w:rPr>
          <w:rFonts w:ascii="Arial" w:eastAsia="Arial" w:hAnsi="Arial" w:cs="Arial"/>
          <w:color w:val="000000"/>
          <w:sz w:val="22"/>
          <w:szCs w:val="22"/>
        </w:rPr>
        <w:t xml:space="preserve">riceveranno un permesso scritto ed un segnale identificativo da esporre sui loro mezzi. A partire dall’issata del segnale di avviso della prima batteria in partenza e durante le fasi delle partenze </w:t>
      </w:r>
      <w:r>
        <w:rPr>
          <w:rFonts w:ascii="Arial" w:eastAsia="Arial" w:hAnsi="Arial" w:cs="Arial"/>
          <w:i/>
          <w:color w:val="000000"/>
          <w:sz w:val="22"/>
          <w:szCs w:val="22"/>
        </w:rPr>
        <w:t>(cioè sino a quando tutte le batterie sono partite)</w:t>
      </w:r>
      <w:r>
        <w:rPr>
          <w:rFonts w:ascii="Arial" w:eastAsia="Arial" w:hAnsi="Arial" w:cs="Arial"/>
          <w:color w:val="000000"/>
          <w:sz w:val="22"/>
          <w:szCs w:val="22"/>
        </w:rPr>
        <w:t xml:space="preserve"> i mezzi dovranno trovarsi nell’Area di Attesa (</w:t>
      </w:r>
      <w:proofErr w:type="spellStart"/>
      <w:r>
        <w:rPr>
          <w:rFonts w:ascii="Arial" w:eastAsia="Arial" w:hAnsi="Arial" w:cs="Arial"/>
          <w:color w:val="000000"/>
          <w:sz w:val="22"/>
          <w:szCs w:val="22"/>
        </w:rPr>
        <w:t>Waiting</w:t>
      </w:r>
      <w:proofErr w:type="spellEnd"/>
      <w:r>
        <w:rPr>
          <w:rFonts w:ascii="Arial" w:eastAsia="Arial" w:hAnsi="Arial" w:cs="Arial"/>
          <w:color w:val="000000"/>
          <w:sz w:val="22"/>
          <w:szCs w:val="22"/>
        </w:rPr>
        <w:t xml:space="preserve"> Area) posta sottovento alla linea di partenza e delimitata da due </w:t>
      </w:r>
      <w:proofErr w:type="spellStart"/>
      <w:r>
        <w:rPr>
          <w:rFonts w:ascii="Arial" w:eastAsia="Arial" w:hAnsi="Arial" w:cs="Arial"/>
          <w:color w:val="000000"/>
          <w:sz w:val="22"/>
          <w:szCs w:val="22"/>
        </w:rPr>
        <w:t>boette</w:t>
      </w:r>
      <w:proofErr w:type="spellEnd"/>
      <w:r>
        <w:rPr>
          <w:rFonts w:ascii="Arial" w:eastAsia="Arial" w:hAnsi="Arial" w:cs="Arial"/>
          <w:color w:val="000000"/>
          <w:sz w:val="22"/>
          <w:szCs w:val="22"/>
        </w:rPr>
        <w:t xml:space="preserve"> come indicato nell’Appendice 1.</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B.2</w:t>
      </w:r>
      <w:r>
        <w:rPr>
          <w:rFonts w:ascii="Arial" w:eastAsia="Arial" w:hAnsi="Arial" w:cs="Arial"/>
          <w:color w:val="000000"/>
          <w:sz w:val="22"/>
          <w:szCs w:val="22"/>
        </w:rPr>
        <w:tab/>
        <w:t xml:space="preserve">Un comportamento irregolare in tale contesto potrà essere sanzionato con una </w:t>
      </w:r>
      <w:r>
        <w:rPr>
          <w:rFonts w:ascii="Arial" w:eastAsia="Arial" w:hAnsi="Arial" w:cs="Arial"/>
          <w:b/>
          <w:color w:val="000000"/>
          <w:sz w:val="22"/>
          <w:szCs w:val="22"/>
        </w:rPr>
        <w:t>[DP]</w:t>
      </w:r>
      <w:r>
        <w:rPr>
          <w:rFonts w:ascii="Arial" w:eastAsia="Arial" w:hAnsi="Arial" w:cs="Arial"/>
          <w:color w:val="000000"/>
          <w:sz w:val="22"/>
          <w:szCs w:val="22"/>
        </w:rPr>
        <w:t>.</w:t>
      </w:r>
    </w:p>
    <w:p w:rsidR="00B92ABD" w:rsidRDefault="00A06B2E">
      <w:pPr>
        <w:pBdr>
          <w:top w:val="nil"/>
          <w:left w:val="nil"/>
          <w:bottom w:val="nil"/>
          <w:right w:val="nil"/>
          <w:between w:val="nil"/>
        </w:pBdr>
        <w:spacing w:line="240" w:lineRule="auto"/>
        <w:ind w:left="0" w:right="90" w:hanging="2"/>
        <w:jc w:val="both"/>
        <w:rPr>
          <w:rFonts w:ascii="Arial" w:eastAsia="Arial" w:hAnsi="Arial" w:cs="Arial"/>
          <w:color w:val="000000"/>
          <w:sz w:val="22"/>
          <w:szCs w:val="22"/>
        </w:rPr>
      </w:pPr>
      <w:r>
        <w:rPr>
          <w:rFonts w:ascii="Arial" w:eastAsia="Arial" w:hAnsi="Arial" w:cs="Arial"/>
          <w:color w:val="000000"/>
          <w:sz w:val="22"/>
          <w:szCs w:val="22"/>
        </w:rPr>
        <w:t>B.3</w:t>
      </w:r>
      <w:r>
        <w:rPr>
          <w:rFonts w:ascii="Arial" w:eastAsia="Arial" w:hAnsi="Arial" w:cs="Arial"/>
          <w:color w:val="000000"/>
          <w:sz w:val="22"/>
          <w:szCs w:val="22"/>
        </w:rPr>
        <w:tab/>
      </w:r>
      <w:r>
        <w:rPr>
          <w:rFonts w:ascii="Arial" w:eastAsia="Arial" w:hAnsi="Arial" w:cs="Arial"/>
          <w:b/>
          <w:color w:val="000000"/>
          <w:sz w:val="22"/>
          <w:szCs w:val="22"/>
        </w:rPr>
        <w:t xml:space="preserve">[DP] </w:t>
      </w:r>
      <w:r>
        <w:rPr>
          <w:rFonts w:ascii="Arial" w:eastAsia="Arial" w:hAnsi="Arial" w:cs="Arial"/>
          <w:color w:val="000000"/>
          <w:sz w:val="22"/>
          <w:szCs w:val="22"/>
        </w:rPr>
        <w:t xml:space="preserve">In aggiunta a quanto previsto al precedente punto B.1, Il personale di supporto dovrà rimanere all'esterno della </w:t>
      </w:r>
      <w:proofErr w:type="spellStart"/>
      <w:r>
        <w:rPr>
          <w:rFonts w:ascii="Arial" w:eastAsia="Arial" w:hAnsi="Arial" w:cs="Arial"/>
          <w:color w:val="000000"/>
          <w:sz w:val="22"/>
          <w:szCs w:val="22"/>
        </w:rPr>
        <w:t>Restricted</w:t>
      </w:r>
      <w:proofErr w:type="spellEnd"/>
      <w:r>
        <w:rPr>
          <w:rFonts w:ascii="Arial" w:eastAsia="Arial" w:hAnsi="Arial" w:cs="Arial"/>
          <w:color w:val="000000"/>
          <w:sz w:val="22"/>
          <w:szCs w:val="22"/>
        </w:rPr>
        <w:t xml:space="preserve"> Area </w:t>
      </w:r>
      <w:proofErr w:type="spellStart"/>
      <w:r>
        <w:rPr>
          <w:rFonts w:ascii="Arial" w:eastAsia="Arial" w:hAnsi="Arial" w:cs="Arial"/>
          <w:color w:val="000000"/>
          <w:sz w:val="22"/>
          <w:szCs w:val="22"/>
        </w:rPr>
        <w:t>finchè</w:t>
      </w:r>
      <w:proofErr w:type="spellEnd"/>
      <w:r>
        <w:rPr>
          <w:rFonts w:ascii="Arial" w:eastAsia="Arial" w:hAnsi="Arial" w:cs="Arial"/>
          <w:color w:val="000000"/>
          <w:sz w:val="22"/>
          <w:szCs w:val="22"/>
        </w:rPr>
        <w:t xml:space="preserve"> tutte le batterie in quella prova sono arrivate o il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segnala un differimento o una interruzione. Per osservare le barche durante una prova, le barche appoggio possono spostarsi da sottovento al vento attraverso il lato di sinistra tenendosi ben al di fuori dal confine della </w:t>
      </w:r>
      <w:proofErr w:type="spellStart"/>
      <w:r>
        <w:rPr>
          <w:rFonts w:ascii="Arial" w:eastAsia="Arial" w:hAnsi="Arial" w:cs="Arial"/>
          <w:color w:val="000000"/>
          <w:sz w:val="22"/>
          <w:szCs w:val="22"/>
        </w:rPr>
        <w:t>Restricted</w:t>
      </w:r>
      <w:proofErr w:type="spellEnd"/>
      <w:r>
        <w:rPr>
          <w:rFonts w:ascii="Arial" w:eastAsia="Arial" w:hAnsi="Arial" w:cs="Arial"/>
          <w:color w:val="000000"/>
          <w:sz w:val="22"/>
          <w:szCs w:val="22"/>
        </w:rPr>
        <w:t xml:space="preserve"> Area, ossia a circa 100 metri dall'area di regata. Le barche supporto possono, dopo l'ultima partenza dell’ultima batteria, spostarsi tra l'area di attesa e le aree poste presso l'arrivo attraversando il canale centrale. Le barche di supporto non devono transitare e sostare né sopravvento alla linea di arrivo né all’interno dell’area di ispezione e di sosta (rettangolo 50x100 mt. vedi disegno).</w:t>
      </w:r>
      <w:r>
        <w:rPr>
          <w:rFonts w:ascii="Arial" w:eastAsia="Arial" w:hAnsi="Arial" w:cs="Arial"/>
          <w:b/>
          <w:color w:val="FF0000"/>
          <w:sz w:val="22"/>
          <w:szCs w:val="22"/>
        </w:rPr>
        <w:t xml:space="preserve"> </w:t>
      </w:r>
      <w:r>
        <w:rPr>
          <w:rFonts w:ascii="Arial" w:eastAsia="Arial" w:hAnsi="Arial" w:cs="Arial"/>
          <w:color w:val="000000"/>
          <w:sz w:val="22"/>
          <w:szCs w:val="22"/>
        </w:rPr>
        <w:t xml:space="preserve">Quando un membro del </w:t>
      </w:r>
      <w:proofErr w:type="spellStart"/>
      <w:r>
        <w:rPr>
          <w:rFonts w:ascii="Arial" w:eastAsia="Arial" w:hAnsi="Arial" w:cs="Arial"/>
          <w:color w:val="000000"/>
          <w:sz w:val="22"/>
          <w:szCs w:val="22"/>
        </w:rPr>
        <w:t>CdR</w:t>
      </w:r>
      <w:proofErr w:type="spellEnd"/>
      <w:r>
        <w:rPr>
          <w:rFonts w:ascii="Arial" w:eastAsia="Arial" w:hAnsi="Arial" w:cs="Arial"/>
          <w:color w:val="000000"/>
          <w:sz w:val="22"/>
          <w:szCs w:val="22"/>
        </w:rPr>
        <w:t xml:space="preserve"> o membro del </w:t>
      </w:r>
      <w:proofErr w:type="spellStart"/>
      <w:r>
        <w:rPr>
          <w:rFonts w:ascii="Arial" w:eastAsia="Arial" w:hAnsi="Arial" w:cs="Arial"/>
          <w:color w:val="000000"/>
          <w:sz w:val="22"/>
          <w:szCs w:val="22"/>
        </w:rPr>
        <w:t>CdP</w:t>
      </w:r>
      <w:proofErr w:type="spellEnd"/>
      <w:r>
        <w:rPr>
          <w:rFonts w:ascii="Arial" w:eastAsia="Arial" w:hAnsi="Arial" w:cs="Arial"/>
          <w:color w:val="000000"/>
          <w:sz w:val="22"/>
          <w:szCs w:val="22"/>
        </w:rPr>
        <w:t xml:space="preserve"> segnala a una barca appoggio di spostarsi più lontano dall'area di regata, questa barca dovrà farlo immediatamente. Questo non si applica ove sussista l’esigenza di prestare assistenza o soccorso ad una barca in difficoltà.</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B.4 </w:t>
      </w:r>
      <w:r>
        <w:rPr>
          <w:rFonts w:ascii="Arial" w:eastAsia="Arial" w:hAnsi="Arial" w:cs="Arial"/>
          <w:color w:val="000000"/>
          <w:sz w:val="22"/>
          <w:szCs w:val="22"/>
        </w:rPr>
        <w:tab/>
      </w:r>
      <w:r>
        <w:rPr>
          <w:rFonts w:ascii="Arial" w:eastAsia="Arial" w:hAnsi="Arial" w:cs="Arial"/>
          <w:b/>
          <w:color w:val="000000"/>
          <w:sz w:val="22"/>
          <w:szCs w:val="22"/>
        </w:rPr>
        <w:t>[DP][NP]</w:t>
      </w:r>
      <w:r>
        <w:rPr>
          <w:rFonts w:ascii="Arial" w:eastAsia="Arial" w:hAnsi="Arial" w:cs="Arial"/>
          <w:color w:val="000000"/>
          <w:sz w:val="22"/>
          <w:szCs w:val="22"/>
        </w:rPr>
        <w:t xml:space="preserve"> I concorrenti, nell’intervallo tra l’arrivo di una prova e la partenza della successiva, potranno avvicinarsi esclusivamente a battelli accreditati (vedasi il precedente punto 20.1). </w:t>
      </w:r>
    </w:p>
    <w:p w:rsidR="00B92ABD" w:rsidRDefault="00A06B2E">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B.5 </w:t>
      </w:r>
      <w:r>
        <w:rPr>
          <w:rFonts w:ascii="Arial" w:eastAsia="Arial" w:hAnsi="Arial" w:cs="Arial"/>
          <w:color w:val="000000"/>
          <w:sz w:val="22"/>
          <w:szCs w:val="22"/>
        </w:rPr>
        <w:tab/>
        <w:t>Tutti i mezzi accreditati devono aiutare le imbarcazioni dell’organizzazione nelle operazioni di sicurezza e prestare la massima assistenza a tutti i concorrenti.</w:t>
      </w:r>
    </w:p>
    <w:p w:rsidR="00B92ABD" w:rsidRDefault="00A06B2E">
      <w:pPr>
        <w:pBdr>
          <w:top w:val="nil"/>
          <w:left w:val="nil"/>
          <w:bottom w:val="nil"/>
          <w:right w:val="nil"/>
          <w:between w:val="nil"/>
        </w:pBdr>
        <w:tabs>
          <w:tab w:val="left" w:pos="86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B.6</w:t>
      </w:r>
      <w:r>
        <w:rPr>
          <w:rFonts w:ascii="Arial" w:eastAsia="Arial" w:hAnsi="Arial" w:cs="Arial"/>
          <w:color w:val="000000"/>
          <w:sz w:val="22"/>
          <w:szCs w:val="22"/>
        </w:rPr>
        <w:tab/>
      </w:r>
      <w:r w:rsidR="00D46A98">
        <w:rPr>
          <w:rFonts w:ascii="Arial" w:eastAsia="Arial" w:hAnsi="Arial" w:cs="Arial"/>
          <w:color w:val="000000"/>
          <w:sz w:val="22"/>
          <w:szCs w:val="22"/>
        </w:rPr>
        <w:t>G</w:t>
      </w:r>
      <w:r>
        <w:rPr>
          <w:rFonts w:ascii="Arial" w:eastAsia="Arial" w:hAnsi="Arial" w:cs="Arial"/>
          <w:color w:val="000000"/>
          <w:sz w:val="22"/>
          <w:szCs w:val="22"/>
        </w:rPr>
        <w:t>li allenatori sono invitati a disporre di un dispositivo VHF funzionante e registrare in segreteria il proprio numero di telefono per comunicazioni urgenti.</w:t>
      </w:r>
    </w:p>
    <w:p w:rsidR="00B92ABD" w:rsidRDefault="00A06B2E">
      <w:pPr>
        <w:pBdr>
          <w:top w:val="nil"/>
          <w:left w:val="nil"/>
          <w:bottom w:val="nil"/>
          <w:right w:val="nil"/>
          <w:between w:val="nil"/>
        </w:pBdr>
        <w:tabs>
          <w:tab w:val="left" w:pos="860"/>
        </w:tabs>
        <w:spacing w:line="240" w:lineRule="auto"/>
        <w:ind w:left="0" w:right="-20" w:hanging="2"/>
        <w:jc w:val="both"/>
        <w:rPr>
          <w:rFonts w:ascii="Arial" w:eastAsia="Arial" w:hAnsi="Arial" w:cs="Arial"/>
          <w:color w:val="000000"/>
          <w:sz w:val="22"/>
          <w:szCs w:val="22"/>
        </w:rPr>
      </w:pPr>
      <w:r>
        <w:rPr>
          <w:rFonts w:ascii="Arial" w:eastAsia="Arial" w:hAnsi="Arial" w:cs="Arial"/>
          <w:color w:val="000000"/>
          <w:sz w:val="22"/>
          <w:szCs w:val="22"/>
        </w:rPr>
        <w:t xml:space="preserve">B.7 </w:t>
      </w:r>
      <w:r>
        <w:rPr>
          <w:rFonts w:ascii="Arial" w:eastAsia="Arial" w:hAnsi="Arial" w:cs="Arial"/>
          <w:color w:val="000000"/>
          <w:sz w:val="22"/>
          <w:szCs w:val="22"/>
        </w:rPr>
        <w:tab/>
        <w:t>Tutte le persone di supporto, sempre quando in acqua, devono indossare il PFD.</w:t>
      </w: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B92ABD" w:rsidRDefault="00B92ABD">
      <w:pPr>
        <w:pBdr>
          <w:top w:val="nil"/>
          <w:left w:val="nil"/>
          <w:bottom w:val="nil"/>
          <w:right w:val="nil"/>
          <w:between w:val="nil"/>
        </w:pBdr>
        <w:spacing w:line="240" w:lineRule="auto"/>
        <w:ind w:left="0" w:hanging="2"/>
        <w:jc w:val="both"/>
        <w:rPr>
          <w:rFonts w:ascii="Arial" w:eastAsia="Arial" w:hAnsi="Arial" w:cs="Arial"/>
          <w:color w:val="000000"/>
          <w:sz w:val="22"/>
          <w:szCs w:val="22"/>
        </w:rPr>
      </w:pPr>
    </w:p>
    <w:sectPr w:rsidR="00B92ABD" w:rsidSect="00092DC8">
      <w:headerReference w:type="default" r:id="rId17"/>
      <w:pgSz w:w="11907" w:h="16840"/>
      <w:pgMar w:top="426" w:right="708" w:bottom="709" w:left="709" w:header="567" w:footer="38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52" w:rsidRDefault="007A4352">
      <w:pPr>
        <w:spacing w:line="240" w:lineRule="auto"/>
        <w:ind w:left="0" w:hanging="2"/>
      </w:pPr>
      <w:r>
        <w:separator/>
      </w:r>
    </w:p>
  </w:endnote>
  <w:endnote w:type="continuationSeparator" w:id="0">
    <w:p w:rsidR="007A4352" w:rsidRDefault="007A43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52" w:rsidRDefault="007A4352">
      <w:pPr>
        <w:spacing w:line="240" w:lineRule="auto"/>
        <w:ind w:left="0" w:hanging="2"/>
      </w:pPr>
      <w:r>
        <w:separator/>
      </w:r>
    </w:p>
  </w:footnote>
  <w:footnote w:type="continuationSeparator" w:id="0">
    <w:p w:rsidR="007A4352" w:rsidRDefault="007A43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D" w:rsidRDefault="00A06B2E">
    <w:pPr>
      <w:pBdr>
        <w:top w:val="nil"/>
        <w:left w:val="nil"/>
        <w:bottom w:val="nil"/>
        <w:right w:val="nil"/>
        <w:between w:val="nil"/>
      </w:pBdr>
      <w:tabs>
        <w:tab w:val="left" w:pos="2694"/>
        <w:tab w:val="left" w:pos="5103"/>
        <w:tab w:val="left" w:pos="7230"/>
      </w:tabs>
      <w:spacing w:after="360" w:line="240" w:lineRule="auto"/>
      <w:ind w:left="0" w:hanging="2"/>
      <w:jc w:val="both"/>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2A0A"/>
    <w:multiLevelType w:val="multilevel"/>
    <w:tmpl w:val="07FE106C"/>
    <w:lvl w:ilvl="0">
      <w:start w:val="1"/>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BDA61EA"/>
    <w:multiLevelType w:val="multilevel"/>
    <w:tmpl w:val="2A74F690"/>
    <w:lvl w:ilvl="0">
      <w:start w:val="1"/>
      <w:numFmt w:val="decimal"/>
      <w:lvlText w:val="%1"/>
      <w:lvlJc w:val="left"/>
      <w:pPr>
        <w:ind w:left="811" w:hanging="696"/>
      </w:pPr>
      <w:rPr>
        <w:vertAlign w:val="baseline"/>
      </w:rPr>
    </w:lvl>
    <w:lvl w:ilvl="1">
      <w:start w:val="1"/>
      <w:numFmt w:val="decimal"/>
      <w:lvlText w:val="%1.%2"/>
      <w:lvlJc w:val="left"/>
      <w:pPr>
        <w:ind w:left="817" w:hanging="675"/>
      </w:pPr>
      <w:rPr>
        <w:vertAlign w:val="baseline"/>
      </w:rPr>
    </w:lvl>
    <w:lvl w:ilvl="2">
      <w:start w:val="1"/>
      <w:numFmt w:val="decimal"/>
      <w:lvlText w:val="%1.%2.%3"/>
      <w:lvlJc w:val="left"/>
      <w:pPr>
        <w:ind w:left="889" w:hanging="720"/>
      </w:pPr>
      <w:rPr>
        <w:vertAlign w:val="baseline"/>
      </w:rPr>
    </w:lvl>
    <w:lvl w:ilvl="3">
      <w:start w:val="1"/>
      <w:numFmt w:val="decimal"/>
      <w:lvlText w:val="%1.%2.%3.%4"/>
      <w:lvlJc w:val="left"/>
      <w:pPr>
        <w:ind w:left="916" w:hanging="720"/>
      </w:pPr>
      <w:rPr>
        <w:vertAlign w:val="baseline"/>
      </w:rPr>
    </w:lvl>
    <w:lvl w:ilvl="4">
      <w:start w:val="1"/>
      <w:numFmt w:val="decimal"/>
      <w:lvlText w:val="%1.%2.%3.%4.%5"/>
      <w:lvlJc w:val="left"/>
      <w:pPr>
        <w:ind w:left="943" w:hanging="720"/>
      </w:pPr>
      <w:rPr>
        <w:vertAlign w:val="baseline"/>
      </w:rPr>
    </w:lvl>
    <w:lvl w:ilvl="5">
      <w:start w:val="1"/>
      <w:numFmt w:val="decimal"/>
      <w:lvlText w:val="%1.%2.%3.%4.%5.%6"/>
      <w:lvlJc w:val="left"/>
      <w:pPr>
        <w:ind w:left="1330" w:hanging="1080"/>
      </w:pPr>
      <w:rPr>
        <w:vertAlign w:val="baseline"/>
      </w:rPr>
    </w:lvl>
    <w:lvl w:ilvl="6">
      <w:start w:val="1"/>
      <w:numFmt w:val="decimal"/>
      <w:lvlText w:val="%1.%2.%3.%4.%5.%6.%7"/>
      <w:lvlJc w:val="left"/>
      <w:pPr>
        <w:ind w:left="1357" w:hanging="1080"/>
      </w:pPr>
      <w:rPr>
        <w:vertAlign w:val="baseline"/>
      </w:rPr>
    </w:lvl>
    <w:lvl w:ilvl="7">
      <w:start w:val="1"/>
      <w:numFmt w:val="decimal"/>
      <w:lvlText w:val="%1.%2.%3.%4.%5.%6.%7.%8"/>
      <w:lvlJc w:val="left"/>
      <w:pPr>
        <w:ind w:left="1744" w:hanging="1440"/>
      </w:pPr>
      <w:rPr>
        <w:vertAlign w:val="baseline"/>
      </w:rPr>
    </w:lvl>
    <w:lvl w:ilvl="8">
      <w:start w:val="1"/>
      <w:numFmt w:val="decimal"/>
      <w:lvlText w:val="%1.%2.%3.%4.%5.%6.%7.%8.%9"/>
      <w:lvlJc w:val="left"/>
      <w:pPr>
        <w:ind w:left="1771" w:hanging="1440"/>
      </w:pPr>
      <w:rPr>
        <w:vertAlign w:val="baseline"/>
      </w:rPr>
    </w:lvl>
  </w:abstractNum>
  <w:abstractNum w:abstractNumId="2" w15:restartNumberingAfterBreak="0">
    <w:nsid w:val="3D4B155A"/>
    <w:multiLevelType w:val="multilevel"/>
    <w:tmpl w:val="8D58D6C8"/>
    <w:lvl w:ilvl="0">
      <w:start w:val="1"/>
      <w:numFmt w:val="decimal"/>
      <w:lvlText w:val="%1"/>
      <w:lvlJc w:val="left"/>
      <w:pPr>
        <w:ind w:left="360" w:hanging="360"/>
      </w:pPr>
      <w:rPr>
        <w:color w:val="000000"/>
        <w:vertAlign w:val="baseline"/>
      </w:rPr>
    </w:lvl>
    <w:lvl w:ilvl="1">
      <w:start w:val="5"/>
      <w:numFmt w:val="decimal"/>
      <w:lvlText w:val="%1.%2"/>
      <w:lvlJc w:val="left"/>
      <w:pPr>
        <w:ind w:left="643" w:hanging="360"/>
      </w:pPr>
      <w:rPr>
        <w:color w:val="000000"/>
        <w:vertAlign w:val="baseline"/>
      </w:rPr>
    </w:lvl>
    <w:lvl w:ilvl="2">
      <w:start w:val="1"/>
      <w:numFmt w:val="lowerLetter"/>
      <w:lvlText w:val="%1.%2.%3"/>
      <w:lvlJc w:val="left"/>
      <w:pPr>
        <w:ind w:left="1286" w:hanging="720"/>
      </w:pPr>
      <w:rPr>
        <w:color w:val="000000"/>
        <w:vertAlign w:val="baseline"/>
      </w:rPr>
    </w:lvl>
    <w:lvl w:ilvl="3">
      <w:start w:val="1"/>
      <w:numFmt w:val="decimal"/>
      <w:lvlText w:val="%1.%2.%3.%4"/>
      <w:lvlJc w:val="left"/>
      <w:pPr>
        <w:ind w:left="1569" w:hanging="720"/>
      </w:pPr>
      <w:rPr>
        <w:color w:val="000000"/>
        <w:vertAlign w:val="baseline"/>
      </w:rPr>
    </w:lvl>
    <w:lvl w:ilvl="4">
      <w:start w:val="1"/>
      <w:numFmt w:val="decimal"/>
      <w:lvlText w:val="%1.%2.%3.%4.%5"/>
      <w:lvlJc w:val="left"/>
      <w:pPr>
        <w:ind w:left="2212" w:hanging="1080"/>
      </w:pPr>
      <w:rPr>
        <w:color w:val="000000"/>
        <w:vertAlign w:val="baseline"/>
      </w:rPr>
    </w:lvl>
    <w:lvl w:ilvl="5">
      <w:start w:val="1"/>
      <w:numFmt w:val="decimal"/>
      <w:lvlText w:val="%1.%2.%3.%4.%5.%6"/>
      <w:lvlJc w:val="left"/>
      <w:pPr>
        <w:ind w:left="2495" w:hanging="1080"/>
      </w:pPr>
      <w:rPr>
        <w:color w:val="000000"/>
        <w:vertAlign w:val="baseline"/>
      </w:rPr>
    </w:lvl>
    <w:lvl w:ilvl="6">
      <w:start w:val="1"/>
      <w:numFmt w:val="decimal"/>
      <w:lvlText w:val="%1.%2.%3.%4.%5.%6.%7"/>
      <w:lvlJc w:val="left"/>
      <w:pPr>
        <w:ind w:left="3138" w:hanging="1440"/>
      </w:pPr>
      <w:rPr>
        <w:color w:val="000000"/>
        <w:vertAlign w:val="baseline"/>
      </w:rPr>
    </w:lvl>
    <w:lvl w:ilvl="7">
      <w:start w:val="1"/>
      <w:numFmt w:val="decimal"/>
      <w:lvlText w:val="%1.%2.%3.%4.%5.%6.%7.%8"/>
      <w:lvlJc w:val="left"/>
      <w:pPr>
        <w:ind w:left="3421" w:hanging="1438"/>
      </w:pPr>
      <w:rPr>
        <w:color w:val="000000"/>
        <w:vertAlign w:val="baseline"/>
      </w:rPr>
    </w:lvl>
    <w:lvl w:ilvl="8">
      <w:start w:val="1"/>
      <w:numFmt w:val="decimal"/>
      <w:lvlText w:val="%1.%2.%3.%4.%5.%6.%7.%8.%9"/>
      <w:lvlJc w:val="left"/>
      <w:pPr>
        <w:ind w:left="4064" w:hanging="1800"/>
      </w:pPr>
      <w:rPr>
        <w:color w:val="000000"/>
        <w:vertAlign w:val="baseline"/>
      </w:rPr>
    </w:lvl>
  </w:abstractNum>
  <w:abstractNum w:abstractNumId="3" w15:restartNumberingAfterBreak="0">
    <w:nsid w:val="44FC3678"/>
    <w:multiLevelType w:val="multilevel"/>
    <w:tmpl w:val="D26AD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80389B"/>
    <w:multiLevelType w:val="multilevel"/>
    <w:tmpl w:val="8174C590"/>
    <w:lvl w:ilvl="0">
      <w:numFmt w:val="bullet"/>
      <w:lvlText w:val="●"/>
      <w:lvlJc w:val="left"/>
      <w:pPr>
        <w:ind w:left="542" w:hanging="357"/>
      </w:pPr>
      <w:rPr>
        <w:rFonts w:ascii="Noto Sans Symbols" w:eastAsia="Noto Sans Symbols" w:hAnsi="Noto Sans Symbols" w:cs="Noto Sans Symbols"/>
        <w:b w:val="0"/>
        <w:sz w:val="22"/>
        <w:szCs w:val="22"/>
        <w:vertAlign w:val="baseline"/>
      </w:rPr>
    </w:lvl>
    <w:lvl w:ilvl="1">
      <w:numFmt w:val="bullet"/>
      <w:lvlText w:val="•"/>
      <w:lvlJc w:val="left"/>
      <w:pPr>
        <w:ind w:left="1574" w:hanging="359"/>
      </w:pPr>
      <w:rPr>
        <w:vertAlign w:val="baseline"/>
      </w:rPr>
    </w:lvl>
    <w:lvl w:ilvl="2">
      <w:numFmt w:val="bullet"/>
      <w:lvlText w:val="•"/>
      <w:lvlJc w:val="left"/>
      <w:pPr>
        <w:ind w:left="2609" w:hanging="359"/>
      </w:pPr>
      <w:rPr>
        <w:vertAlign w:val="baseline"/>
      </w:rPr>
    </w:lvl>
    <w:lvl w:ilvl="3">
      <w:numFmt w:val="bullet"/>
      <w:lvlText w:val="•"/>
      <w:lvlJc w:val="left"/>
      <w:pPr>
        <w:ind w:left="3643" w:hanging="358"/>
      </w:pPr>
      <w:rPr>
        <w:vertAlign w:val="baseline"/>
      </w:rPr>
    </w:lvl>
    <w:lvl w:ilvl="4">
      <w:numFmt w:val="bullet"/>
      <w:lvlText w:val="•"/>
      <w:lvlJc w:val="left"/>
      <w:pPr>
        <w:ind w:left="4678" w:hanging="359"/>
      </w:pPr>
      <w:rPr>
        <w:vertAlign w:val="baseline"/>
      </w:rPr>
    </w:lvl>
    <w:lvl w:ilvl="5">
      <w:numFmt w:val="bullet"/>
      <w:lvlText w:val="•"/>
      <w:lvlJc w:val="left"/>
      <w:pPr>
        <w:ind w:left="5712" w:hanging="357"/>
      </w:pPr>
      <w:rPr>
        <w:vertAlign w:val="baseline"/>
      </w:rPr>
    </w:lvl>
    <w:lvl w:ilvl="6">
      <w:numFmt w:val="bullet"/>
      <w:lvlText w:val="•"/>
      <w:lvlJc w:val="left"/>
      <w:pPr>
        <w:ind w:left="6747" w:hanging="357"/>
      </w:pPr>
      <w:rPr>
        <w:vertAlign w:val="baseline"/>
      </w:rPr>
    </w:lvl>
    <w:lvl w:ilvl="7">
      <w:numFmt w:val="bullet"/>
      <w:lvlText w:val="•"/>
      <w:lvlJc w:val="left"/>
      <w:pPr>
        <w:ind w:left="7781" w:hanging="359"/>
      </w:pPr>
      <w:rPr>
        <w:vertAlign w:val="baseline"/>
      </w:rPr>
    </w:lvl>
    <w:lvl w:ilvl="8">
      <w:numFmt w:val="bullet"/>
      <w:lvlText w:val="•"/>
      <w:lvlJc w:val="left"/>
      <w:pPr>
        <w:ind w:left="8816" w:hanging="359"/>
      </w:pPr>
      <w:rPr>
        <w:vertAlign w:val="baseline"/>
      </w:rPr>
    </w:lvl>
  </w:abstractNum>
  <w:abstractNum w:abstractNumId="5" w15:restartNumberingAfterBreak="0">
    <w:nsid w:val="652D4075"/>
    <w:multiLevelType w:val="multilevel"/>
    <w:tmpl w:val="0DDAE4E0"/>
    <w:lvl w:ilvl="0">
      <w:start w:val="1"/>
      <w:numFmt w:val="decimal"/>
      <w:lvlText w:val="%1-"/>
      <w:lvlJc w:val="left"/>
      <w:pPr>
        <w:ind w:left="116" w:hanging="347"/>
      </w:pPr>
      <w:rPr>
        <w:rFonts w:ascii="Arial" w:eastAsia="Arial" w:hAnsi="Arial" w:cs="Arial"/>
        <w:b/>
        <w:sz w:val="24"/>
        <w:szCs w:val="24"/>
        <w:vertAlign w:val="baseline"/>
      </w:rPr>
    </w:lvl>
    <w:lvl w:ilvl="1">
      <w:start w:val="1"/>
      <w:numFmt w:val="upperLetter"/>
      <w:lvlText w:val="%2)"/>
      <w:lvlJc w:val="left"/>
      <w:pPr>
        <w:ind w:left="836" w:hanging="360"/>
      </w:pPr>
      <w:rPr>
        <w:rFonts w:ascii="Arial" w:eastAsia="Arial" w:hAnsi="Arial" w:cs="Arial"/>
        <w:b w:val="0"/>
        <w:sz w:val="24"/>
        <w:szCs w:val="24"/>
        <w:vertAlign w:val="baseline"/>
      </w:rPr>
    </w:lvl>
    <w:lvl w:ilvl="2">
      <w:numFmt w:val="bullet"/>
      <w:lvlText w:val="•"/>
      <w:lvlJc w:val="left"/>
      <w:pPr>
        <w:ind w:left="1956" w:hanging="360"/>
      </w:pPr>
      <w:rPr>
        <w:vertAlign w:val="baseline"/>
      </w:rPr>
    </w:lvl>
    <w:lvl w:ilvl="3">
      <w:numFmt w:val="bullet"/>
      <w:lvlText w:val="•"/>
      <w:lvlJc w:val="left"/>
      <w:pPr>
        <w:ind w:left="3072" w:hanging="360"/>
      </w:pPr>
      <w:rPr>
        <w:vertAlign w:val="baseline"/>
      </w:rPr>
    </w:lvl>
    <w:lvl w:ilvl="4">
      <w:numFmt w:val="bullet"/>
      <w:lvlText w:val="•"/>
      <w:lvlJc w:val="left"/>
      <w:pPr>
        <w:ind w:left="4188" w:hanging="360"/>
      </w:pPr>
      <w:rPr>
        <w:vertAlign w:val="baseline"/>
      </w:rPr>
    </w:lvl>
    <w:lvl w:ilvl="5">
      <w:numFmt w:val="bullet"/>
      <w:lvlText w:val="•"/>
      <w:lvlJc w:val="left"/>
      <w:pPr>
        <w:ind w:left="5304" w:hanging="360"/>
      </w:pPr>
      <w:rPr>
        <w:vertAlign w:val="baseline"/>
      </w:rPr>
    </w:lvl>
    <w:lvl w:ilvl="6">
      <w:numFmt w:val="bullet"/>
      <w:lvlText w:val="•"/>
      <w:lvlJc w:val="left"/>
      <w:pPr>
        <w:ind w:left="6420" w:hanging="360"/>
      </w:pPr>
      <w:rPr>
        <w:vertAlign w:val="baseline"/>
      </w:rPr>
    </w:lvl>
    <w:lvl w:ilvl="7">
      <w:numFmt w:val="bullet"/>
      <w:lvlText w:val="•"/>
      <w:lvlJc w:val="left"/>
      <w:pPr>
        <w:ind w:left="7537" w:hanging="360"/>
      </w:pPr>
      <w:rPr>
        <w:vertAlign w:val="baseline"/>
      </w:rPr>
    </w:lvl>
    <w:lvl w:ilvl="8">
      <w:numFmt w:val="bullet"/>
      <w:lvlText w:val="•"/>
      <w:lvlJc w:val="left"/>
      <w:pPr>
        <w:ind w:left="8653" w:hanging="360"/>
      </w:pPr>
      <w:rPr>
        <w:vertAlign w:val="baseline"/>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BD"/>
    <w:rsid w:val="00006DF3"/>
    <w:rsid w:val="00037E01"/>
    <w:rsid w:val="00092DC8"/>
    <w:rsid w:val="001F7AEA"/>
    <w:rsid w:val="0026335B"/>
    <w:rsid w:val="00290698"/>
    <w:rsid w:val="00301C10"/>
    <w:rsid w:val="0037091A"/>
    <w:rsid w:val="00420A13"/>
    <w:rsid w:val="004B688D"/>
    <w:rsid w:val="005073A1"/>
    <w:rsid w:val="00513D18"/>
    <w:rsid w:val="00544353"/>
    <w:rsid w:val="006525BB"/>
    <w:rsid w:val="006D44F6"/>
    <w:rsid w:val="0071377F"/>
    <w:rsid w:val="00734E95"/>
    <w:rsid w:val="007943F1"/>
    <w:rsid w:val="007A00F7"/>
    <w:rsid w:val="007A4352"/>
    <w:rsid w:val="00805D6A"/>
    <w:rsid w:val="008B43A9"/>
    <w:rsid w:val="00A06B2E"/>
    <w:rsid w:val="00A27888"/>
    <w:rsid w:val="00A40729"/>
    <w:rsid w:val="00A46098"/>
    <w:rsid w:val="00AA060A"/>
    <w:rsid w:val="00B41C75"/>
    <w:rsid w:val="00B92ABD"/>
    <w:rsid w:val="00BB0BB6"/>
    <w:rsid w:val="00BB50FD"/>
    <w:rsid w:val="00BE7E3F"/>
    <w:rsid w:val="00C108AC"/>
    <w:rsid w:val="00C218FC"/>
    <w:rsid w:val="00C66E82"/>
    <w:rsid w:val="00CA27B3"/>
    <w:rsid w:val="00CA4F47"/>
    <w:rsid w:val="00CB196F"/>
    <w:rsid w:val="00D24737"/>
    <w:rsid w:val="00D46A98"/>
    <w:rsid w:val="00D472D0"/>
    <w:rsid w:val="00DC4004"/>
    <w:rsid w:val="00DD35B2"/>
    <w:rsid w:val="00E06DFE"/>
    <w:rsid w:val="00EE4168"/>
    <w:rsid w:val="00EF6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7C46"/>
  <w15:docId w15:val="{89698071-2D70-4FE0-93F5-D7C4F680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spacing w:before="120" w:after="120"/>
      <w:jc w:val="center"/>
    </w:pPr>
    <w:rPr>
      <w:b/>
      <w:i/>
      <w:sz w:val="36"/>
    </w:rPr>
  </w:style>
  <w:style w:type="paragraph" w:styleId="Titolo2">
    <w:name w:val="heading 2"/>
    <w:basedOn w:val="Normale"/>
    <w:next w:val="Normale"/>
    <w:uiPriority w:val="9"/>
    <w:semiHidden/>
    <w:unhideWhenUsed/>
    <w:qFormat/>
    <w:pPr>
      <w:keepNext/>
      <w:jc w:val="center"/>
      <w:outlineLvl w:val="1"/>
    </w:pPr>
    <w:rPr>
      <w:b/>
      <w:sz w:val="28"/>
    </w:rPr>
  </w:style>
  <w:style w:type="paragraph" w:styleId="Titolo3">
    <w:name w:val="heading 3"/>
    <w:basedOn w:val="Normale"/>
    <w:next w:val="Normale"/>
    <w:uiPriority w:val="9"/>
    <w:semiHidden/>
    <w:unhideWhenUsed/>
    <w:qFormat/>
    <w:pPr>
      <w:keepNext/>
      <w:ind w:left="4253" w:right="1134"/>
      <w:jc w:val="center"/>
      <w:outlineLvl w:val="2"/>
    </w:pPr>
    <w:rPr>
      <w:rFonts w:ascii="Arial" w:hAnsi="Arial" w:cs="Arial"/>
      <w:sz w:val="24"/>
    </w:rPr>
  </w:style>
  <w:style w:type="paragraph" w:styleId="Titolo4">
    <w:name w:val="heading 4"/>
    <w:basedOn w:val="Normale"/>
    <w:next w:val="Normale"/>
    <w:uiPriority w:val="9"/>
    <w:semiHidden/>
    <w:unhideWhenUsed/>
    <w:qFormat/>
    <w:pPr>
      <w:keepNext/>
      <w:spacing w:before="120"/>
      <w:jc w:val="center"/>
      <w:outlineLvl w:val="3"/>
    </w:pPr>
    <w:rPr>
      <w:rFonts w:ascii="Arial" w:hAnsi="Arial" w:cs="Arial"/>
      <w:bCs/>
      <w:i/>
      <w:iCs/>
      <w:sz w:val="24"/>
    </w:rPr>
  </w:style>
  <w:style w:type="paragraph" w:styleId="Titolo5">
    <w:name w:val="heading 5"/>
    <w:basedOn w:val="Normale"/>
    <w:next w:val="Normale"/>
    <w:uiPriority w:val="9"/>
    <w:semiHidden/>
    <w:unhideWhenUsed/>
    <w:qFormat/>
    <w:pPr>
      <w:keepNext/>
      <w:jc w:val="center"/>
      <w:outlineLvl w:val="4"/>
    </w:pPr>
    <w:rPr>
      <w:b/>
      <w:color w:val="FF0000"/>
      <w:sz w:val="28"/>
    </w:rPr>
  </w:style>
  <w:style w:type="paragraph" w:styleId="Titolo6">
    <w:name w:val="heading 6"/>
    <w:basedOn w:val="Normale"/>
    <w:next w:val="Normale"/>
    <w:uiPriority w:val="9"/>
    <w:semiHidden/>
    <w:unhideWhenUsed/>
    <w:qFormat/>
    <w:pPr>
      <w:keepNext/>
      <w:spacing w:before="120"/>
      <w:jc w:val="center"/>
      <w:outlineLvl w:val="5"/>
    </w:pPr>
    <w:rPr>
      <w:b/>
      <w:bCs/>
      <w:i/>
      <w:iCs/>
      <w:color w:val="000000"/>
      <w:sz w:val="40"/>
    </w:rPr>
  </w:style>
  <w:style w:type="paragraph" w:styleId="Titolo7">
    <w:name w:val="heading 7"/>
    <w:basedOn w:val="Normale"/>
    <w:next w:val="Normale"/>
    <w:pPr>
      <w:keepNext/>
      <w:spacing w:before="120"/>
      <w:jc w:val="center"/>
      <w:outlineLvl w:val="6"/>
    </w:pPr>
    <w:rPr>
      <w:b/>
      <w:bCs/>
      <w:sz w:val="32"/>
    </w:rPr>
  </w:style>
  <w:style w:type="paragraph" w:styleId="Titolo8">
    <w:name w:val="heading 8"/>
    <w:basedOn w:val="Normale"/>
    <w:next w:val="Normale"/>
    <w:pPr>
      <w:keepNext/>
      <w:spacing w:before="120"/>
      <w:jc w:val="center"/>
      <w:outlineLvl w:val="7"/>
    </w:pPr>
    <w:rPr>
      <w:b/>
      <w:bCs/>
      <w:sz w:val="24"/>
    </w:rPr>
  </w:style>
  <w:style w:type="paragraph" w:styleId="Titolo9">
    <w:name w:val="heading 9"/>
    <w:basedOn w:val="Normale"/>
    <w:next w:val="Normale"/>
    <w:pPr>
      <w:keepNext/>
      <w:spacing w:before="120"/>
      <w:jc w:val="center"/>
      <w:outlineLvl w:val="8"/>
    </w:pPr>
    <w:rPr>
      <w:b/>
      <w:bCs/>
      <w:i/>
      <w:iCs/>
      <w:color w:val="0000FF"/>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sz w:val="36"/>
    </w:rPr>
  </w:style>
  <w:style w:type="table" w:customStyle="1" w:styleId="TableNormal0">
    <w:name w:val="Table Normal"/>
    <w:tblPr>
      <w:tblCellMar>
        <w:top w:w="0" w:type="dxa"/>
        <w:left w:w="0" w:type="dxa"/>
        <w:bottom w:w="0" w:type="dxa"/>
        <w:right w:w="0" w:type="dxa"/>
      </w:tblCellMar>
    </w:tblPr>
  </w:style>
  <w:style w:type="paragraph" w:styleId="Corpotesto">
    <w:name w:val="Body Text"/>
    <w:basedOn w:val="Normale"/>
    <w:pPr>
      <w:jc w:val="both"/>
    </w:pPr>
    <w:rPr>
      <w:sz w:val="22"/>
    </w:rPr>
  </w:style>
  <w:style w:type="character" w:styleId="Collegamentoipertestuale">
    <w:name w:val="Hyperlink"/>
    <w:rPr>
      <w:color w:val="0000FF"/>
      <w:w w:val="100"/>
      <w:position w:val="-1"/>
      <w:u w:val="single"/>
      <w:effect w:val="none"/>
      <w:vertAlign w:val="baseline"/>
      <w:cs w:val="0"/>
      <w:em w:val="none"/>
    </w:rPr>
  </w:style>
  <w:style w:type="paragraph" w:styleId="Rientrocorpodeltesto">
    <w:name w:val="Body Text Indent"/>
    <w:basedOn w:val="Normale"/>
    <w:pPr>
      <w:jc w:val="both"/>
    </w:pPr>
    <w:rPr>
      <w:sz w:val="28"/>
      <w:szCs w:val="28"/>
    </w:rPr>
  </w:style>
  <w:style w:type="paragraph" w:styleId="Corpodeltesto2">
    <w:name w:val="Body Text 2"/>
    <w:basedOn w:val="Normale"/>
    <w:pPr>
      <w:spacing w:after="120" w:line="480" w:lineRule="auto"/>
    </w:pPr>
    <w:rPr>
      <w:sz w:val="26"/>
      <w:szCs w:val="26"/>
    </w:rPr>
  </w:style>
  <w:style w:type="character" w:styleId="Collegamentovisitato">
    <w:name w:val="FollowedHyperlink"/>
    <w:rPr>
      <w:color w:val="800080"/>
      <w:w w:val="100"/>
      <w:position w:val="-1"/>
      <w:u w:val="single"/>
      <w:effect w:val="none"/>
      <w:vertAlign w:val="baseline"/>
      <w:cs w:val="0"/>
      <w:em w:val="none"/>
    </w:rPr>
  </w:style>
  <w:style w:type="paragraph" w:styleId="Testofumetto">
    <w:name w:val="Balloon Text"/>
    <w:basedOn w:val="Normale"/>
    <w:rPr>
      <w:rFonts w:ascii="Tahoma" w:hAnsi="Tahoma" w:cs="Tahoma"/>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ind w:left="708"/>
    </w:pPr>
    <w:rPr>
      <w:rFonts w:ascii="Arial" w:hAnsi="Arial" w:cs="Arial"/>
      <w:b/>
      <w:bCs/>
      <w:color w:val="000000"/>
    </w:rPr>
  </w:style>
  <w:style w:type="paragraph" w:styleId="Intestazione">
    <w:name w:val="header"/>
    <w:basedOn w:val="Normale"/>
  </w:style>
  <w:style w:type="paragraph" w:styleId="Pidipagina">
    <w:name w:val="footer"/>
    <w:basedOn w:val="Normale"/>
  </w:style>
  <w:style w:type="paragraph" w:styleId="NormaleWeb">
    <w:name w:val="Normal (Web)"/>
    <w:basedOn w:val="Normale"/>
    <w:pPr>
      <w:spacing w:before="100" w:beforeAutospacing="1" w:after="100" w:afterAutospacing="1"/>
    </w:pPr>
    <w:rPr>
      <w:rFonts w:ascii="Arial" w:hAnsi="Arial" w:cs="Arial"/>
      <w:sz w:val="24"/>
      <w:szCs w:val="24"/>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libri" w:hAnsi="Calibri" w:cs="Calibri"/>
      <w:color w:val="000000"/>
      <w:position w:val="-1"/>
      <w:sz w:val="24"/>
      <w:szCs w:val="24"/>
    </w:rPr>
  </w:style>
  <w:style w:type="character" w:customStyle="1" w:styleId="il">
    <w:name w:val="il"/>
    <w:basedOn w:val="Carpredefinitoparagrafo"/>
    <w:rPr>
      <w:w w:val="100"/>
      <w:position w:val="-1"/>
      <w:effect w:val="none"/>
      <w:vertAlign w:val="baseline"/>
      <w:cs w:val="0"/>
      <w:em w:val="none"/>
    </w:rPr>
  </w:style>
  <w:style w:type="character" w:customStyle="1" w:styleId="IntestazioneCarattere">
    <w:name w:val="Intestazione Carattere"/>
    <w:basedOn w:val="Carpredefinitoparagrafo"/>
    <w:rPr>
      <w:w w:val="100"/>
      <w:position w:val="-1"/>
      <w:effect w:val="none"/>
      <w:vertAlign w:val="baseline"/>
      <w:cs w:val="0"/>
      <w:em w:val="none"/>
    </w:rPr>
  </w:style>
  <w:style w:type="paragraph" w:customStyle="1" w:styleId="EnfasigrassettoArial11ptNeroEspansa075pt">
    <w:name w:val="Enfasi (grassetto) + Arial;11 pt;Nero;Espansa  0;75 pt"/>
    <w:basedOn w:val="Normale"/>
    <w:pPr>
      <w:jc w:val="both"/>
    </w:pPr>
    <w:rPr>
      <w:rFonts w:ascii="Arial" w:hAnsi="Arial" w:cs="Arial"/>
      <w:b/>
      <w:bCs/>
      <w:i/>
      <w:iCs/>
      <w:sz w:val="22"/>
      <w:szCs w:val="22"/>
    </w:rPr>
  </w:style>
  <w:style w:type="character" w:customStyle="1" w:styleId="EnfasigrassettoArial11ptNeroEspansa075ptCarattere">
    <w:name w:val="Enfasi (grassetto) + Arial;11 pt;Nero;Espansa  0;75 pt Carattere"/>
    <w:rPr>
      <w:rFonts w:ascii="Arial" w:hAnsi="Arial" w:cs="Arial"/>
      <w:b/>
      <w:bCs/>
      <w:i/>
      <w:iCs/>
      <w:w w:val="100"/>
      <w:position w:val="-1"/>
      <w:sz w:val="22"/>
      <w:szCs w:val="22"/>
      <w:effect w:val="none"/>
      <w:vertAlign w:val="baseline"/>
      <w:cs w:val="0"/>
      <w:em w:val="none"/>
      <w:lang w:val="it-IT" w:eastAsia="it-IT" w:bidi="ar-SA"/>
    </w:rPr>
  </w:style>
  <w:style w:type="paragraph" w:customStyle="1" w:styleId="s32">
    <w:name w:val="s32"/>
    <w:basedOn w:val="Normale"/>
    <w:pPr>
      <w:spacing w:before="100" w:beforeAutospacing="1" w:after="100" w:afterAutospacing="1"/>
    </w:pPr>
    <w:rPr>
      <w:sz w:val="24"/>
      <w:szCs w:val="24"/>
    </w:rPr>
  </w:style>
  <w:style w:type="character" w:customStyle="1" w:styleId="s14">
    <w:name w:val="s14"/>
    <w:basedOn w:val="Carpredefinitoparagrafo"/>
    <w:rPr>
      <w:w w:val="100"/>
      <w:position w:val="-1"/>
      <w:effect w:val="none"/>
      <w:vertAlign w:val="baseline"/>
      <w:cs w:val="0"/>
      <w:em w:val="none"/>
    </w:rPr>
  </w:style>
  <w:style w:type="character" w:customStyle="1" w:styleId="CorpotestoCarattere">
    <w:name w:val="Corpo testo Carattere"/>
    <w:rPr>
      <w:w w:val="100"/>
      <w:position w:val="-1"/>
      <w:sz w:val="22"/>
      <w:effect w:val="none"/>
      <w:vertAlign w:val="baseline"/>
      <w:cs w:val="0"/>
      <w:em w:val="none"/>
    </w:rPr>
  </w:style>
  <w:style w:type="paragraph" w:customStyle="1" w:styleId="Heading">
    <w:name w:val="Heading"/>
    <w:basedOn w:val="Normale"/>
    <w:next w:val="Corpotesto"/>
    <w:pPr>
      <w:keepNext/>
      <w:widowControl w:val="0"/>
      <w:suppressAutoHyphens w:val="0"/>
      <w:spacing w:before="240" w:after="120"/>
    </w:pPr>
    <w:rPr>
      <w:rFonts w:ascii="Liberation Sans" w:eastAsia="Linux Libertine G" w:hAnsi="Liberation Sans" w:cs="Linux Libertine G"/>
      <w:sz w:val="28"/>
      <w:szCs w:val="28"/>
      <w:lang w:val="en-GB" w:eastAsia="zh-CN" w:bidi="hi-IN"/>
    </w:rPr>
  </w:style>
  <w:style w:type="paragraph" w:styleId="Elenco">
    <w:name w:val="List"/>
    <w:basedOn w:val="Corpotesto"/>
    <w:pPr>
      <w:widowControl w:val="0"/>
      <w:suppressAutoHyphens w:val="0"/>
      <w:spacing w:after="140" w:line="276" w:lineRule="auto"/>
      <w:jc w:val="left"/>
    </w:pPr>
    <w:rPr>
      <w:rFonts w:ascii="Arial" w:eastAsia="Arial" w:hAnsi="Arial" w:cs="Arial"/>
      <w:sz w:val="24"/>
      <w:szCs w:val="24"/>
      <w:lang w:val="en-GB" w:eastAsia="zh-CN" w:bidi="hi-IN"/>
    </w:rPr>
  </w:style>
  <w:style w:type="paragraph" w:styleId="Didascalia">
    <w:name w:val="caption"/>
    <w:basedOn w:val="Normale"/>
    <w:pPr>
      <w:widowControl w:val="0"/>
      <w:suppressLineNumbers/>
      <w:suppressAutoHyphens w:val="0"/>
      <w:spacing w:before="120" w:after="120"/>
    </w:pPr>
    <w:rPr>
      <w:rFonts w:ascii="Arial" w:eastAsia="Arial" w:hAnsi="Arial" w:cs="Arial"/>
      <w:i/>
      <w:iCs/>
      <w:sz w:val="24"/>
      <w:szCs w:val="24"/>
      <w:lang w:val="en-GB" w:eastAsia="zh-CN" w:bidi="hi-IN"/>
    </w:rPr>
  </w:style>
  <w:style w:type="paragraph" w:customStyle="1" w:styleId="Index">
    <w:name w:val="Index"/>
    <w:basedOn w:val="Normale"/>
    <w:pPr>
      <w:widowControl w:val="0"/>
      <w:suppressLineNumbers/>
      <w:suppressAutoHyphens w:val="0"/>
    </w:pPr>
    <w:rPr>
      <w:rFonts w:ascii="Arial" w:eastAsia="Arial" w:hAnsi="Arial" w:cs="Arial"/>
      <w:sz w:val="24"/>
      <w:szCs w:val="24"/>
      <w:lang w:val="en-GB" w:eastAsia="zh-CN" w:bidi="hi-IN"/>
    </w:rPr>
  </w:style>
  <w:style w:type="paragraph" w:customStyle="1" w:styleId="LO-normal">
    <w:name w:val="LO-normal"/>
    <w:pPr>
      <w:spacing w:line="1" w:lineRule="atLeast"/>
      <w:ind w:leftChars="-1" w:left="-1" w:hangingChars="1"/>
      <w:textDirection w:val="btLr"/>
      <w:textAlignment w:val="top"/>
      <w:outlineLvl w:val="0"/>
    </w:pPr>
    <w:rPr>
      <w:rFonts w:ascii="Arial" w:eastAsia="Arial" w:hAnsi="Arial" w:cs="Arial"/>
      <w:position w:val="-1"/>
      <w:sz w:val="24"/>
      <w:szCs w:val="24"/>
      <w:lang w:val="en-GB" w:eastAsia="zh-CN" w:bidi="hi-I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Georgia" w:eastAsia="Georgia" w:hAnsi="Georgia" w:cs="Georgia"/>
      <w:i/>
      <w:color w:val="666666"/>
      <w:w w:val="100"/>
      <w:position w:val="-1"/>
      <w:sz w:val="48"/>
      <w:szCs w:val="48"/>
      <w:effect w:val="none"/>
      <w:vertAlign w:val="baseline"/>
      <w:cs w:val="0"/>
      <w:em w:val="none"/>
      <w:lang w:val="en-GB" w:eastAsia="zh-CN" w:bidi="hi-IN"/>
    </w:rPr>
  </w:style>
  <w:style w:type="paragraph" w:customStyle="1" w:styleId="TableContents">
    <w:name w:val="Table Contents"/>
    <w:basedOn w:val="Normale"/>
    <w:pPr>
      <w:widowControl w:val="0"/>
      <w:suppressLineNumbers/>
      <w:suppressAutoHyphens w:val="0"/>
    </w:pPr>
    <w:rPr>
      <w:rFonts w:ascii="Arial" w:eastAsia="Arial" w:hAnsi="Arial" w:cs="Arial"/>
      <w:sz w:val="24"/>
      <w:szCs w:val="24"/>
      <w:lang w:val="en-GB" w:eastAsia="zh-CN" w:bidi="hi-IN"/>
    </w:rPr>
  </w:style>
  <w:style w:type="paragraph" w:styleId="Paragrafoelenco">
    <w:name w:val="List Paragraph"/>
    <w:basedOn w:val="Normale"/>
    <w:pPr>
      <w:widowControl w:val="0"/>
      <w:suppressAutoHyphens w:val="0"/>
      <w:ind w:left="720"/>
      <w:contextualSpacing/>
    </w:pPr>
    <w:rPr>
      <w:rFonts w:ascii="Arial" w:eastAsia="Arial" w:hAnsi="Arial" w:cs="Mangal"/>
      <w:sz w:val="24"/>
      <w:szCs w:val="21"/>
      <w:lang w:val="en-GB" w:eastAsia="zh-CN" w:bidi="hi-IN"/>
    </w:rPr>
  </w:style>
  <w:style w:type="table" w:styleId="Grigliatabella">
    <w:name w:val="Table Grid"/>
    <w:basedOn w:val="Tabellanormale"/>
    <w:qFormat/>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6275">
      <w:bodyDiv w:val="1"/>
      <w:marLeft w:val="0"/>
      <w:marRight w:val="0"/>
      <w:marTop w:val="0"/>
      <w:marBottom w:val="0"/>
      <w:divBdr>
        <w:top w:val="none" w:sz="0" w:space="0" w:color="auto"/>
        <w:left w:val="none" w:sz="0" w:space="0" w:color="auto"/>
        <w:bottom w:val="none" w:sz="0" w:space="0" w:color="auto"/>
        <w:right w:val="none" w:sz="0" w:space="0" w:color="auto"/>
      </w:divBdr>
    </w:div>
    <w:div w:id="522405804">
      <w:bodyDiv w:val="1"/>
      <w:marLeft w:val="0"/>
      <w:marRight w:val="0"/>
      <w:marTop w:val="0"/>
      <w:marBottom w:val="0"/>
      <w:divBdr>
        <w:top w:val="none" w:sz="0" w:space="0" w:color="auto"/>
        <w:left w:val="none" w:sz="0" w:space="0" w:color="auto"/>
        <w:bottom w:val="none" w:sz="0" w:space="0" w:color="auto"/>
        <w:right w:val="none" w:sz="0" w:space="0" w:color="auto"/>
      </w:divBdr>
    </w:div>
    <w:div w:id="1084955366">
      <w:bodyDiv w:val="1"/>
      <w:marLeft w:val="0"/>
      <w:marRight w:val="0"/>
      <w:marTop w:val="0"/>
      <w:marBottom w:val="0"/>
      <w:divBdr>
        <w:top w:val="none" w:sz="0" w:space="0" w:color="auto"/>
        <w:left w:val="none" w:sz="0" w:space="0" w:color="auto"/>
        <w:bottom w:val="none" w:sz="0" w:space="0" w:color="auto"/>
        <w:right w:val="none" w:sz="0" w:space="0" w:color="auto"/>
      </w:divBdr>
    </w:div>
    <w:div w:id="148985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ela@ryccsavo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cingrulesofsailing.org/documents/5100/event?name=vii-tappa-campionato-zonale-optimi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vela@ryccsavo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ingrulesofsailing.org/documents/5100/event?name=vii-tappa-campionato-zonale-optimist" TargetMode="External"/><Relationship Id="rId5" Type="http://schemas.openxmlformats.org/officeDocument/2006/relationships/webSettings" Target="webSettings.xml"/><Relationship Id="rId15" Type="http://schemas.openxmlformats.org/officeDocument/2006/relationships/hyperlink" Target="https://www.racingrulesofsailing.org/documents/5100/event?name=vii-tappa-campionato-zonale-optimis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acingrulesofsailing.org/documents/5100/event?name=vii-tappa-campionato-zonale-optim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iLxmSIYboPzH2iUl6QtAlO/0w==">AMUW2mWJa0AD+ZHE8YkEnQ3XrFnq3h+BjBGGIn/uJbjOts+ZJbljxiMfkhlx0gwmlEKUoNjI6esVl1Nra2e7y1G0OjUp/KVVqHB2LGlSopRmOtF7yMk0yx1ZXBeHA+LKnHq4uqMwLnQMwacTym0pcMaYKKNVo1ptRH+OaS+OqAUewTBjk0ru634=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2677</Words>
  <Characters>15264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lina</cp:lastModifiedBy>
  <cp:revision>2</cp:revision>
  <dcterms:created xsi:type="dcterms:W3CDTF">2022-12-01T09:35:00Z</dcterms:created>
  <dcterms:modified xsi:type="dcterms:W3CDTF">2022-12-01T09:35:00Z</dcterms:modified>
</cp:coreProperties>
</file>