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B" w:rsidRPr="00403D2B" w:rsidRDefault="0090102D" w:rsidP="00403D2B">
      <w:pPr>
        <w:jc w:val="center"/>
        <w:rPr>
          <w:rFonts w:asciiTheme="minorHAnsi" w:hAnsiTheme="minorHAnsi" w:cs="Apple Symbols"/>
          <w:b/>
          <w:color w:val="000000"/>
          <w:sz w:val="36"/>
          <w:szCs w:val="36"/>
        </w:rPr>
      </w:pPr>
      <w:r>
        <w:rPr>
          <w:rFonts w:asciiTheme="minorHAnsi" w:hAnsiTheme="minorHAnsi" w:cs="Apple Symbols"/>
          <w:b/>
          <w:color w:val="000000"/>
          <w:sz w:val="36"/>
          <w:szCs w:val="36"/>
        </w:rPr>
        <w:t>SELEZIONE ZONALE A SQUASDRE DI CLUB</w:t>
      </w:r>
    </w:p>
    <w:p w:rsidR="00403D2B" w:rsidRDefault="0090102D" w:rsidP="00403D2B">
      <w:pPr>
        <w:jc w:val="center"/>
        <w:rPr>
          <w:rFonts w:asciiTheme="minorHAnsi" w:hAnsiTheme="minorHAnsi" w:cs="Apple Symbols"/>
          <w:b/>
          <w:color w:val="000000"/>
          <w:sz w:val="36"/>
          <w:szCs w:val="36"/>
        </w:rPr>
      </w:pPr>
      <w:r>
        <w:rPr>
          <w:rFonts w:asciiTheme="minorHAnsi" w:hAnsiTheme="minorHAnsi" w:cs="Apple Symbols"/>
          <w:b/>
          <w:color w:val="000000"/>
          <w:sz w:val="36"/>
          <w:szCs w:val="36"/>
        </w:rPr>
        <w:t>ACCIAROLI 16 E 17 GIUGNO 2018</w:t>
      </w:r>
    </w:p>
    <w:p w:rsidR="00F7540B" w:rsidRPr="00403D2B" w:rsidRDefault="00F7540B" w:rsidP="00F21C39">
      <w:pPr>
        <w:ind w:left="45"/>
        <w:jc w:val="center"/>
        <w:rPr>
          <w:rFonts w:ascii="Calibri" w:hAnsi="Calibri" w:cs="Arial"/>
          <w:sz w:val="44"/>
          <w:szCs w:val="44"/>
        </w:rPr>
      </w:pPr>
      <w:r w:rsidRPr="00403D2B">
        <w:rPr>
          <w:rFonts w:ascii="Calibri" w:hAnsi="Calibri" w:cs="Arial"/>
          <w:b/>
          <w:color w:val="000000"/>
          <w:sz w:val="44"/>
          <w:szCs w:val="44"/>
        </w:rPr>
        <w:t xml:space="preserve">Bando di regata </w:t>
      </w:r>
    </w:p>
    <w:p w:rsidR="00DB65F4" w:rsidRDefault="00355D0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AUTORITA’ ORGANIZZATRICE</w:t>
      </w:r>
    </w:p>
    <w:p w:rsidR="00355D0B" w:rsidRDefault="00975790" w:rsidP="0041499B">
      <w:pPr>
        <w:ind w:left="709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Il Circolo Velico </w:t>
      </w:r>
      <w:proofErr w:type="spellStart"/>
      <w:r>
        <w:rPr>
          <w:rFonts w:asciiTheme="minorHAnsi" w:hAnsiTheme="minorHAnsi"/>
          <w:lang w:eastAsia="ja-JP"/>
        </w:rPr>
        <w:t>Lazzarulo</w:t>
      </w:r>
      <w:proofErr w:type="spellEnd"/>
      <w:r>
        <w:rPr>
          <w:rFonts w:asciiTheme="minorHAnsi" w:hAnsiTheme="minorHAnsi"/>
          <w:lang w:eastAsia="ja-JP"/>
        </w:rPr>
        <w:t xml:space="preserve"> su delega della Federazione Italiana Vela</w:t>
      </w:r>
    </w:p>
    <w:p w:rsidR="00ED0C71" w:rsidRPr="00D57A6C" w:rsidRDefault="00ED0C71" w:rsidP="0041499B">
      <w:pPr>
        <w:pStyle w:val="Paragrafoelenco"/>
        <w:numPr>
          <w:ilvl w:val="0"/>
          <w:numId w:val="5"/>
        </w:numPr>
        <w:ind w:left="709" w:hanging="786"/>
        <w:jc w:val="both"/>
        <w:rPr>
          <w:rFonts w:ascii="Calibri" w:hAnsi="Calibri" w:cs="Arial"/>
          <w:sz w:val="32"/>
          <w:szCs w:val="32"/>
        </w:rPr>
      </w:pPr>
      <w:r w:rsidRPr="00D57A6C">
        <w:rPr>
          <w:rFonts w:ascii="Calibri" w:hAnsi="Calibri" w:cs="Arial"/>
          <w:b/>
          <w:sz w:val="32"/>
          <w:szCs w:val="32"/>
        </w:rPr>
        <w:t>LOCALITA', DATE E CIRCOL</w:t>
      </w:r>
      <w:r w:rsidR="0090102D">
        <w:rPr>
          <w:rFonts w:ascii="Calibri" w:hAnsi="Calibri" w:cs="Arial"/>
          <w:b/>
          <w:sz w:val="32"/>
          <w:szCs w:val="32"/>
        </w:rPr>
        <w:t>O ORGANIZZATORE</w:t>
      </w:r>
      <w:r w:rsidRPr="00D57A6C">
        <w:rPr>
          <w:rFonts w:ascii="Calibri" w:hAnsi="Calibri" w:cs="Arial"/>
          <w:sz w:val="32"/>
          <w:szCs w:val="32"/>
        </w:rPr>
        <w:t xml:space="preserve">: </w:t>
      </w:r>
    </w:p>
    <w:p w:rsidR="00975790" w:rsidRPr="00CE77D6" w:rsidRDefault="00CE77D6" w:rsidP="0041499B">
      <w:pPr>
        <w:pStyle w:val="Paragrafoelenco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Sede Circolo Organizzatore 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75790" w:rsidRPr="00CE77D6">
        <w:rPr>
          <w:rFonts w:asciiTheme="minorHAnsi" w:hAnsiTheme="minorHAnsi" w:cs="Arial"/>
        </w:rPr>
        <w:t xml:space="preserve">Acciaroli Via Bixio </w:t>
      </w:r>
    </w:p>
    <w:p w:rsidR="00975790" w:rsidRPr="00975790" w:rsidRDefault="00975790" w:rsidP="0041499B">
      <w:pPr>
        <w:pStyle w:val="Paragrafoelenco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="Arial"/>
        </w:rPr>
      </w:pPr>
      <w:r w:rsidRPr="00975790">
        <w:rPr>
          <w:rFonts w:asciiTheme="minorHAnsi" w:hAnsiTheme="minorHAnsi" w:cs="Arial"/>
        </w:rPr>
        <w:t>Telefono Segreteria :</w:t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  <w:t>3393072581</w:t>
      </w:r>
    </w:p>
    <w:p w:rsidR="00ED0C71" w:rsidRDefault="00975790" w:rsidP="0041499B">
      <w:pPr>
        <w:pStyle w:val="Paragrafoelenco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="Arial"/>
        </w:rPr>
      </w:pPr>
      <w:r w:rsidRPr="00975790">
        <w:rPr>
          <w:rFonts w:asciiTheme="minorHAnsi" w:hAnsiTheme="minorHAnsi" w:cs="Arial"/>
        </w:rPr>
        <w:t xml:space="preserve">E mail : </w:t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</w:r>
      <w:r w:rsidRPr="00975790">
        <w:rPr>
          <w:rFonts w:asciiTheme="minorHAnsi" w:hAnsiTheme="minorHAnsi" w:cs="Arial"/>
        </w:rPr>
        <w:tab/>
      </w:r>
      <w:hyperlink r:id="rId9" w:history="1">
        <w:r w:rsidR="00EF58FA" w:rsidRPr="00A91A1E">
          <w:rPr>
            <w:rStyle w:val="Collegamentoipertestuale"/>
            <w:rFonts w:asciiTheme="minorHAnsi" w:hAnsiTheme="minorHAnsi" w:cs="Arial"/>
          </w:rPr>
          <w:t>cnauticolazzarulo@tiscali.it</w:t>
        </w:r>
      </w:hyperlink>
    </w:p>
    <w:p w:rsidR="00EF58FA" w:rsidRDefault="0090102D" w:rsidP="0041499B">
      <w:pPr>
        <w:pStyle w:val="Paragrafoelenco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="Arial"/>
        </w:rPr>
      </w:pPr>
      <w:r w:rsidRPr="0090102D">
        <w:rPr>
          <w:rFonts w:asciiTheme="minorHAnsi" w:hAnsiTheme="minorHAnsi" w:cs="Arial"/>
        </w:rPr>
        <w:t xml:space="preserve">La regata si svolgerà nello specchio di mare antistante il </w:t>
      </w:r>
      <w:r>
        <w:rPr>
          <w:rFonts w:asciiTheme="minorHAnsi" w:hAnsiTheme="minorHAnsi" w:cs="Arial"/>
        </w:rPr>
        <w:t xml:space="preserve">Porto di Acciaroli, nei giorni 16 e 17 giugno 2018. </w:t>
      </w:r>
      <w:r w:rsidR="00205A04">
        <w:rPr>
          <w:rFonts w:asciiTheme="minorHAnsi" w:hAnsiTheme="minorHAnsi" w:cs="Arial"/>
        </w:rPr>
        <w:t xml:space="preserve">E’ facoltà dell’Autorità organizzatrice valutare la possibilità di utilizzare anche il Campo di Regata antistante il Centro federale di Porto del Fico. </w:t>
      </w:r>
      <w:bookmarkStart w:id="0" w:name="_GoBack"/>
      <w:bookmarkEnd w:id="0"/>
      <w:r>
        <w:rPr>
          <w:rFonts w:asciiTheme="minorHAnsi" w:hAnsiTheme="minorHAnsi" w:cs="Arial"/>
        </w:rPr>
        <w:t xml:space="preserve">L’orario del segnale di avviso </w:t>
      </w:r>
      <w:r w:rsidRPr="0090102D">
        <w:rPr>
          <w:rFonts w:asciiTheme="minorHAnsi" w:hAnsiTheme="minorHAnsi" w:cs="Arial"/>
        </w:rPr>
        <w:t>della prima prova del primo giorno di regata è fissato alle ore 1</w:t>
      </w:r>
      <w:r>
        <w:rPr>
          <w:rFonts w:asciiTheme="minorHAnsi" w:hAnsiTheme="minorHAnsi" w:cs="Arial"/>
        </w:rPr>
        <w:t>2</w:t>
      </w:r>
      <w:r w:rsidRPr="0090102D">
        <w:rPr>
          <w:rFonts w:asciiTheme="minorHAnsi" w:hAnsiTheme="minorHAnsi" w:cs="Arial"/>
        </w:rPr>
        <w:t>,00. L’orario del segnale di avviso della</w:t>
      </w:r>
      <w:r>
        <w:rPr>
          <w:rFonts w:asciiTheme="minorHAnsi" w:hAnsiTheme="minorHAnsi" w:cs="Arial"/>
        </w:rPr>
        <w:t xml:space="preserve"> </w:t>
      </w:r>
      <w:r w:rsidRPr="0090102D">
        <w:rPr>
          <w:rFonts w:asciiTheme="minorHAnsi" w:hAnsiTheme="minorHAnsi" w:cs="Arial"/>
        </w:rPr>
        <w:t xml:space="preserve">prima prova di domenica </w:t>
      </w:r>
      <w:r>
        <w:rPr>
          <w:rFonts w:asciiTheme="minorHAnsi" w:hAnsiTheme="minorHAnsi" w:cs="Arial"/>
        </w:rPr>
        <w:t>17</w:t>
      </w:r>
      <w:r w:rsidRPr="0090102D">
        <w:rPr>
          <w:rFonts w:asciiTheme="minorHAnsi" w:hAnsiTheme="minorHAnsi" w:cs="Arial"/>
        </w:rPr>
        <w:t xml:space="preserve"> verrà comunicato mediante avviso “all’Albo Ufficiale dei Comunicati” entro</w:t>
      </w:r>
      <w:r>
        <w:rPr>
          <w:rFonts w:asciiTheme="minorHAnsi" w:hAnsiTheme="minorHAnsi" w:cs="Arial"/>
        </w:rPr>
        <w:t xml:space="preserve"> </w:t>
      </w:r>
      <w:r w:rsidRPr="0090102D">
        <w:rPr>
          <w:rFonts w:asciiTheme="minorHAnsi" w:hAnsiTheme="minorHAnsi" w:cs="Arial"/>
        </w:rPr>
        <w:t>le ore 19.00 di sabato 1</w:t>
      </w:r>
      <w:r>
        <w:rPr>
          <w:rFonts w:asciiTheme="minorHAnsi" w:hAnsiTheme="minorHAnsi" w:cs="Arial"/>
        </w:rPr>
        <w:t>6</w:t>
      </w:r>
      <w:r w:rsidRPr="0090102D">
        <w:rPr>
          <w:rFonts w:asciiTheme="minorHAnsi" w:hAnsiTheme="minorHAnsi" w:cs="Arial"/>
        </w:rPr>
        <w:t>. Premiazione domenic</w:t>
      </w:r>
      <w:r>
        <w:rPr>
          <w:rFonts w:asciiTheme="minorHAnsi" w:hAnsiTheme="minorHAnsi" w:cs="Arial"/>
        </w:rPr>
        <w:t>a 17</w:t>
      </w:r>
      <w:r w:rsidRPr="0090102D">
        <w:rPr>
          <w:rFonts w:asciiTheme="minorHAnsi" w:hAnsiTheme="minorHAnsi" w:cs="Arial"/>
        </w:rPr>
        <w:t xml:space="preserve"> giugno al termine delle prove. D’intesa con il</w:t>
      </w:r>
      <w:r>
        <w:rPr>
          <w:rFonts w:asciiTheme="minorHAnsi" w:hAnsiTheme="minorHAnsi" w:cs="Arial"/>
        </w:rPr>
        <w:t xml:space="preserve"> </w:t>
      </w:r>
      <w:r w:rsidRPr="0090102D">
        <w:rPr>
          <w:rFonts w:asciiTheme="minorHAnsi" w:hAnsiTheme="minorHAnsi" w:cs="Arial"/>
        </w:rPr>
        <w:t>Comitato di Zona il programma della regata potrà essere svolto in un solo giorno in base al numero di</w:t>
      </w:r>
      <w:r>
        <w:rPr>
          <w:rFonts w:asciiTheme="minorHAnsi" w:hAnsiTheme="minorHAnsi" w:cs="Arial"/>
        </w:rPr>
        <w:t xml:space="preserve"> </w:t>
      </w:r>
      <w:r w:rsidRPr="0090102D">
        <w:rPr>
          <w:rFonts w:asciiTheme="minorHAnsi" w:hAnsiTheme="minorHAnsi" w:cs="Arial"/>
        </w:rPr>
        <w:t>squadre iscritte</w:t>
      </w:r>
      <w:r w:rsidR="00EF58FA" w:rsidRPr="00EF58FA">
        <w:rPr>
          <w:rFonts w:asciiTheme="minorHAnsi" w:hAnsiTheme="minorHAnsi" w:cs="Arial"/>
        </w:rPr>
        <w:t>.</w:t>
      </w:r>
    </w:p>
    <w:p w:rsidR="00355D0B" w:rsidRDefault="00355D0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/>
        </w:rPr>
      </w:pPr>
      <w:r w:rsidRPr="00BA3A4E">
        <w:rPr>
          <w:rFonts w:asciiTheme="minorHAnsi" w:hAnsiTheme="minorHAnsi"/>
        </w:rPr>
        <w:t>REGOLAMENTI</w:t>
      </w:r>
    </w:p>
    <w:p w:rsidR="0090102D" w:rsidRPr="0090102D" w:rsidRDefault="0090102D" w:rsidP="0041499B">
      <w:pPr>
        <w:pStyle w:val="Paragrafoelenco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="Arial"/>
        </w:rPr>
      </w:pPr>
      <w:r w:rsidRPr="0090102D">
        <w:rPr>
          <w:rFonts w:asciiTheme="minorHAnsi" w:hAnsiTheme="minorHAnsi" w:cs="Arial"/>
        </w:rPr>
        <w:t>La regata sarà disciplinata dalle Regole come defini</w:t>
      </w:r>
      <w:r>
        <w:rPr>
          <w:rFonts w:asciiTheme="minorHAnsi" w:hAnsiTheme="minorHAnsi" w:cs="Arial"/>
        </w:rPr>
        <w:t xml:space="preserve">te nelle Regole di Regata del WS </w:t>
      </w:r>
      <w:r w:rsidRPr="0090102D">
        <w:rPr>
          <w:rFonts w:asciiTheme="minorHAnsi" w:hAnsiTheme="minorHAnsi" w:cs="Arial"/>
        </w:rPr>
        <w:t>2017/2020 (RRS) compresa l’Appendice D, dal regolamento di classe, e dalla Normativa FIV per l’Attività</w:t>
      </w:r>
      <w:r>
        <w:rPr>
          <w:rFonts w:asciiTheme="minorHAnsi" w:hAnsiTheme="minorHAnsi" w:cs="Arial"/>
        </w:rPr>
        <w:t xml:space="preserve"> </w:t>
      </w:r>
      <w:r w:rsidRPr="0090102D">
        <w:rPr>
          <w:rFonts w:asciiTheme="minorHAnsi" w:hAnsiTheme="minorHAnsi" w:cs="Arial"/>
        </w:rPr>
        <w:t>Velico Sportiva in Italia 2018. La regata sarà arbitrata in acqua.</w:t>
      </w:r>
    </w:p>
    <w:p w:rsidR="00ED0C71" w:rsidRPr="00BA3A4E" w:rsidRDefault="00ED0C71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 w:rsidRPr="00BA3A4E">
        <w:rPr>
          <w:rFonts w:asciiTheme="minorHAnsi" w:hAnsiTheme="minorHAnsi" w:cs="Apple Symbols"/>
        </w:rPr>
        <w:t>AMMISSIONE - CATEGORIE - TESSERAMENTO:</w:t>
      </w:r>
    </w:p>
    <w:p w:rsidR="00632E31" w:rsidRDefault="0090102D" w:rsidP="0041499B">
      <w:pPr>
        <w:pStyle w:val="Elencoacolori-Colore11"/>
        <w:autoSpaceDE w:val="0"/>
        <w:spacing w:after="0"/>
        <w:jc w:val="both"/>
        <w:rPr>
          <w:rFonts w:asciiTheme="minorHAnsi" w:hAnsiTheme="minorHAnsi" w:cs="Apple Symbols"/>
          <w:sz w:val="24"/>
          <w:szCs w:val="24"/>
          <w:lang w:val="it-IT"/>
        </w:rPr>
      </w:pPr>
      <w:r w:rsidRPr="0090102D">
        <w:rPr>
          <w:rFonts w:asciiTheme="minorHAnsi" w:hAnsiTheme="minorHAnsi" w:cs="Apple Symbols"/>
          <w:sz w:val="24"/>
          <w:szCs w:val="24"/>
          <w:lang w:val="it-IT"/>
        </w:rPr>
        <w:t>Le squadre dovranno essere composte da 4 timonieri (più una eventuale riserva) tutti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>appartenenti alla stessa Società. Potranno partecipare timonieri Juniores nati dal 2003 al 2006. E’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permessa la partecipazione di </w:t>
      </w:r>
      <w:proofErr w:type="spellStart"/>
      <w:r w:rsidRPr="0090102D">
        <w:rPr>
          <w:rFonts w:asciiTheme="minorHAnsi" w:hAnsiTheme="minorHAnsi" w:cs="Apple Symbols"/>
          <w:sz w:val="24"/>
          <w:szCs w:val="24"/>
          <w:lang w:val="it-IT"/>
        </w:rPr>
        <w:t>max</w:t>
      </w:r>
      <w:proofErr w:type="spellEnd"/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 tre timonieri Cadetti nati nel 2007. Potrà essere presente la riserva che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>dovrà essere in acqua</w:t>
      </w:r>
    </w:p>
    <w:p w:rsidR="0090102D" w:rsidRPr="0090102D" w:rsidRDefault="0090102D" w:rsidP="0041499B">
      <w:pPr>
        <w:pStyle w:val="Elencoacolori-Colore11"/>
        <w:autoSpaceDE w:val="0"/>
        <w:spacing w:after="0"/>
        <w:jc w:val="both"/>
        <w:rPr>
          <w:rFonts w:asciiTheme="minorHAnsi" w:hAnsiTheme="minorHAnsi" w:cs="Apple Symbols"/>
          <w:sz w:val="24"/>
          <w:szCs w:val="24"/>
          <w:lang w:val="it-IT"/>
        </w:rPr>
      </w:pP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Le iscrizioni dovranno pervenire obbligatoriamente presso il Circolo 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Velico </w:t>
      </w:r>
      <w:proofErr w:type="spellStart"/>
      <w:r>
        <w:rPr>
          <w:rFonts w:asciiTheme="minorHAnsi" w:hAnsiTheme="minorHAnsi" w:cs="Apple Symbols"/>
          <w:sz w:val="24"/>
          <w:szCs w:val="24"/>
          <w:lang w:val="it-IT"/>
        </w:rPr>
        <w:t>Lazzarulo</w:t>
      </w:r>
      <w:proofErr w:type="spellEnd"/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entro il giorno </w:t>
      </w:r>
      <w:r>
        <w:rPr>
          <w:rFonts w:asciiTheme="minorHAnsi" w:hAnsiTheme="minorHAnsi" w:cs="Apple Symbols"/>
          <w:sz w:val="24"/>
          <w:szCs w:val="24"/>
          <w:lang w:val="it-IT"/>
        </w:rPr>
        <w:t>15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 giugno (</w:t>
      </w:r>
      <w:hyperlink r:id="rId10" w:history="1">
        <w:r w:rsidRPr="00687045">
          <w:rPr>
            <w:rFonts w:asciiTheme="minorHAnsi" w:hAnsiTheme="minorHAnsi" w:cs="Arial"/>
          </w:rPr>
          <w:t>cnauticolazzarulo@tiscali.it</w:t>
        </w:r>
      </w:hyperlink>
      <w:r w:rsidRPr="00403D2B">
        <w:rPr>
          <w:rFonts w:asciiTheme="minorHAnsi" w:hAnsiTheme="minorHAnsi"/>
        </w:rPr>
        <w:t>,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>). Dopo tale data non saranno accettate iscrizioni se non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>autorizzate dall’ente organizzatore e dal Comitato di Zona. Tutte le iscrizioni andranno perfezionate entro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le ore 11.00 della mattina di sabato </w:t>
      </w:r>
      <w:r>
        <w:rPr>
          <w:rFonts w:asciiTheme="minorHAnsi" w:hAnsiTheme="minorHAnsi" w:cs="Apple Symbols"/>
          <w:sz w:val="24"/>
          <w:szCs w:val="24"/>
          <w:lang w:val="it-IT"/>
        </w:rPr>
        <w:t>16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 giugno. L’apertura ufficiale della Segreteria della regata è prevista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per sabato 16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 giugno alle ore 9.00 La tassa di iscrizione è di 50 euro a squadra se effettuata entro il 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15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>giugno. Dopo tale data la quota d’iscrizione sarà di Euro 100,00. Il pagamento potrà avvenire mediante</w:t>
      </w:r>
    </w:p>
    <w:p w:rsidR="0090102D" w:rsidRDefault="0090102D" w:rsidP="0041499B">
      <w:pPr>
        <w:pStyle w:val="Elencoacolori-Colore11"/>
        <w:autoSpaceDE w:val="0"/>
        <w:spacing w:after="0"/>
        <w:jc w:val="both"/>
        <w:rPr>
          <w:rFonts w:asciiTheme="minorHAnsi" w:hAnsiTheme="minorHAnsi" w:cs="Apple Symbols"/>
          <w:sz w:val="24"/>
          <w:szCs w:val="24"/>
          <w:lang w:val="it-IT"/>
        </w:rPr>
      </w:pPr>
      <w:r w:rsidRPr="0090102D">
        <w:rPr>
          <w:rFonts w:asciiTheme="minorHAnsi" w:hAnsiTheme="minorHAnsi" w:cs="Apple Symbols"/>
          <w:sz w:val="24"/>
          <w:szCs w:val="24"/>
          <w:lang w:val="it-IT"/>
        </w:rPr>
        <w:t>B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>onifico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con iban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687045">
        <w:rPr>
          <w:rFonts w:asciiTheme="minorHAnsi" w:hAnsiTheme="minorHAnsi"/>
          <w:b/>
        </w:rPr>
        <w:t>IT 23 P 08154 76339 00007 0130992</w:t>
      </w:r>
      <w:r>
        <w:rPr>
          <w:rFonts w:asciiTheme="minorHAnsi" w:hAnsiTheme="minorHAnsi"/>
          <w:b/>
        </w:rPr>
        <w:t xml:space="preserve"> 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CAUSALE“SELEZIONE ZONALE A SQUADRE OPTIMIST DI CLUB </w:t>
      </w:r>
      <w:r>
        <w:rPr>
          <w:rFonts w:asciiTheme="minorHAnsi" w:hAnsiTheme="minorHAnsi" w:cs="Apple Symbols"/>
          <w:sz w:val="24"/>
          <w:szCs w:val="24"/>
          <w:lang w:val="it-IT"/>
        </w:rPr>
        <w:t>del 16 17 giugno 2018.</w:t>
      </w:r>
    </w:p>
    <w:p w:rsidR="0090102D" w:rsidRPr="000F3779" w:rsidRDefault="0090102D" w:rsidP="0041499B">
      <w:pPr>
        <w:pStyle w:val="Elencoacolori-Colore11"/>
        <w:autoSpaceDE w:val="0"/>
        <w:spacing w:after="0"/>
        <w:jc w:val="both"/>
        <w:rPr>
          <w:rFonts w:asciiTheme="minorHAnsi" w:hAnsiTheme="minorHAnsi" w:cs="Apple Symbols"/>
          <w:sz w:val="24"/>
          <w:szCs w:val="24"/>
          <w:lang w:val="it-IT"/>
        </w:rPr>
      </w:pPr>
      <w:r w:rsidRPr="0090102D">
        <w:rPr>
          <w:rFonts w:asciiTheme="minorHAnsi" w:hAnsiTheme="minorHAnsi" w:cs="Apple Symbols"/>
          <w:sz w:val="24"/>
          <w:szCs w:val="24"/>
          <w:lang w:val="it-IT"/>
        </w:rPr>
        <w:t>Tutti i concorrenti dovranno essere in regola con il Tesseramento FIV (compresa la</w:t>
      </w:r>
      <w:r>
        <w:rPr>
          <w:rFonts w:asciiTheme="minorHAnsi" w:hAnsiTheme="minorHAnsi" w:cs="Apple Symbols"/>
          <w:sz w:val="24"/>
          <w:szCs w:val="24"/>
          <w:lang w:val="it-IT"/>
        </w:rPr>
        <w:t xml:space="preserve"> </w:t>
      </w:r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scadenza della visita medica) e con il Tesseramento di Classe per </w:t>
      </w:r>
      <w:proofErr w:type="spellStart"/>
      <w:r w:rsidRPr="0090102D">
        <w:rPr>
          <w:rFonts w:asciiTheme="minorHAnsi" w:hAnsiTheme="minorHAnsi" w:cs="Apple Symbols"/>
          <w:sz w:val="24"/>
          <w:szCs w:val="24"/>
          <w:lang w:val="it-IT"/>
        </w:rPr>
        <w:t>l’anno</w:t>
      </w:r>
      <w:proofErr w:type="spellEnd"/>
      <w:r w:rsidRPr="0090102D">
        <w:rPr>
          <w:rFonts w:asciiTheme="minorHAnsi" w:hAnsiTheme="minorHAnsi" w:cs="Apple Symbols"/>
          <w:sz w:val="24"/>
          <w:szCs w:val="24"/>
          <w:lang w:val="it-IT"/>
        </w:rPr>
        <w:t xml:space="preserve"> 2018.</w:t>
      </w:r>
    </w:p>
    <w:p w:rsidR="00ED0C71" w:rsidRPr="00BA3A4E" w:rsidRDefault="0090102D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lastRenderedPageBreak/>
        <w:t>ASSICURAZIONI</w:t>
      </w:r>
    </w:p>
    <w:p w:rsidR="00ED0C71" w:rsidRDefault="0090102D" w:rsidP="0041499B">
      <w:pPr>
        <w:pStyle w:val="Titolo1"/>
        <w:spacing w:after="0"/>
        <w:ind w:left="709" w:hanging="1"/>
        <w:jc w:val="both"/>
        <w:rPr>
          <w:rFonts w:asciiTheme="minorHAnsi" w:hAnsiTheme="minorHAnsi" w:cs="Apple Symbols"/>
          <w:b w:val="0"/>
          <w:sz w:val="24"/>
          <w:szCs w:val="24"/>
        </w:rPr>
      </w:pP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Le imbarcazioni dovranno essere assicurate per la responsabilità civile secondo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quanto previsto dalla normativa FIV in corso, con copertura minima pari a “€ 1.500.000,00” . La polizza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assicurativa o valido documento sostitutivo dovrà essere consegnata alla Segreteria di Regata all’atto del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perfezionamento dell’iscrizione</w:t>
      </w:r>
    </w:p>
    <w:p w:rsidR="00ED0C71" w:rsidRPr="00BA3A4E" w:rsidRDefault="0090102D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t>CERTIFICATI DI STAZZA</w:t>
      </w:r>
    </w:p>
    <w:p w:rsidR="003616C4" w:rsidRPr="0090102D" w:rsidRDefault="0090102D" w:rsidP="0041499B">
      <w:pPr>
        <w:pStyle w:val="Titolo1"/>
        <w:spacing w:after="0"/>
        <w:ind w:left="709" w:hanging="1"/>
        <w:jc w:val="both"/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</w:pP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Tutte le imbarcazioni dovranno avere un valido certificato di stazza o di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conformità, che dovrà essere consegnato alla Segreteria di Regata all’atto del perfezionamento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dell’iscrizione. I concorrenti dovranno gareggiare con imbarcazioni, vele ed attrezzatura regolarmente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stazzate e non si potrà sostituire la vela senza autorizzazione. Tutte le barche dovranno regatare con il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numero velico riportato sul certificato di stazza, eventuali variazioni potranno essere autorizzate dal</w:t>
      </w:r>
      <w:r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 xml:space="preserve"> </w:t>
      </w:r>
      <w:r w:rsidRPr="0090102D">
        <w:rPr>
          <w:rFonts w:asciiTheme="minorHAnsi" w:hAnsiTheme="minorHAnsi" w:cs="Apple Symbols"/>
          <w:b w:val="0"/>
          <w:bCs w:val="0"/>
          <w:sz w:val="24"/>
          <w:szCs w:val="24"/>
          <w:lang w:eastAsia="it-IT"/>
        </w:rPr>
        <w:t>Comitato di Regata.</w:t>
      </w:r>
    </w:p>
    <w:p w:rsidR="00ED0C71" w:rsidRPr="00BA3A4E" w:rsidRDefault="0090102D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t>CONTROLLI DI STAZZA</w:t>
      </w:r>
    </w:p>
    <w:p w:rsidR="0090102D" w:rsidRDefault="0090102D" w:rsidP="0041499B">
      <w:pPr>
        <w:pStyle w:val="Titolo1"/>
        <w:spacing w:after="0"/>
        <w:ind w:left="720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Non vi saranno controlli preventivi di stazza ma potranno essere effettuati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controlli a discrezione del </w:t>
      </w:r>
      <w:proofErr w:type="spellStart"/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C.d.R</w:t>
      </w:r>
      <w:proofErr w:type="spellEnd"/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. o della Giuria durante e/o dopo le regate.</w:t>
      </w:r>
    </w:p>
    <w:p w:rsidR="00ED0C71" w:rsidRPr="0090102D" w:rsidRDefault="0090102D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 w:rsidRPr="0090102D">
        <w:rPr>
          <w:rFonts w:asciiTheme="minorHAnsi" w:hAnsiTheme="minorHAnsi" w:cs="Apple Symbols"/>
        </w:rPr>
        <w:t>NUMERO DELLE PROVE E CLASSIFICA</w:t>
      </w:r>
    </w:p>
    <w:p w:rsidR="0090102D" w:rsidRDefault="0090102D" w:rsidP="0041499B">
      <w:pPr>
        <w:pStyle w:val="Titolo1"/>
        <w:spacing w:after="0"/>
        <w:ind w:left="720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Il formato della regata e le </w:t>
      </w:r>
      <w:proofErr w:type="spellStart"/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pairing</w:t>
      </w:r>
      <w:proofErr w:type="spellEnd"/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list saranno comunicate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90102D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durante il briefing prima della regata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.</w:t>
      </w:r>
    </w:p>
    <w:p w:rsidR="0041499B" w:rsidRPr="0041499B" w:rsidRDefault="0090102D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 w:rsidRPr="0041499B">
        <w:rPr>
          <w:rFonts w:asciiTheme="minorHAnsi" w:hAnsiTheme="minorHAnsi" w:cs="Apple Symbols"/>
        </w:rPr>
        <w:t>ALLENATORI</w:t>
      </w:r>
    </w:p>
    <w:p w:rsidR="0041499B" w:rsidRPr="0041499B" w:rsidRDefault="0041499B" w:rsidP="0041499B">
      <w:pPr>
        <w:pStyle w:val="Titolo1"/>
        <w:spacing w:after="0"/>
        <w:ind w:left="720"/>
        <w:jc w:val="both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Tutti gli Allenatori dovranno accreditarsi compi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lando il modulo di registrazione d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isponibile presso la Segreteria di Regata, dichiarando le caratteristiche del proprio mezzo di assistenza e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l’accettazione delle “regole per le barche di assistenza degli Allenatori” descritte nelle Istruzioni di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Regata. Gli allenatori ed accompagnatori ufficiali accreditati saranno soggetti alle direttive tecniche e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disciplinari del </w:t>
      </w:r>
      <w:proofErr w:type="spellStart"/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CdR</w:t>
      </w:r>
      <w:proofErr w:type="spellEnd"/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e della Giuria che potrà revocare il permesso di presenza sul campo di regata.</w:t>
      </w:r>
    </w:p>
    <w:p w:rsidR="0041499B" w:rsidRPr="0041499B" w:rsidRDefault="0041499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t>ISTRUZIONI DI REGATA</w:t>
      </w:r>
    </w:p>
    <w:p w:rsidR="0041499B" w:rsidRDefault="0041499B" w:rsidP="0041499B">
      <w:pPr>
        <w:pStyle w:val="Titolo1"/>
        <w:spacing w:after="0"/>
        <w:ind w:left="720"/>
        <w:jc w:val="both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Le Istruzioni di Regata saranno a disposizione degli iscritti dall’apertura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ufficiale della segreteria di regata.</w:t>
      </w:r>
    </w:p>
    <w:p w:rsidR="0041499B" w:rsidRPr="0041499B" w:rsidRDefault="0041499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t>PREMI</w:t>
      </w:r>
    </w:p>
    <w:p w:rsidR="0041499B" w:rsidRDefault="0041499B" w:rsidP="0041499B">
      <w:pPr>
        <w:pStyle w:val="Titolo1"/>
        <w:spacing w:after="0"/>
        <w:ind w:left="720"/>
        <w:jc w:val="both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Verranno premiate le prime tre squadre classificate. Eventuali ulteriori premi saranno comunicati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prima della partenza della regata. La premiazione sarà effettuata appena possibile al termine della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manifestazione.</w:t>
      </w:r>
    </w:p>
    <w:p w:rsidR="0041499B" w:rsidRPr="0041499B" w:rsidRDefault="0041499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t xml:space="preserve">RESPONSABILITA’ </w:t>
      </w:r>
    </w:p>
    <w:p w:rsidR="0041499B" w:rsidRDefault="0041499B" w:rsidP="0041499B">
      <w:pPr>
        <w:pStyle w:val="Titolo1"/>
        <w:spacing w:after="0"/>
        <w:ind w:left="720"/>
        <w:jc w:val="both"/>
        <w:rPr>
          <w:lang w:eastAsia="en-US"/>
        </w:rPr>
      </w:pP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Come da regola fondamentale 4 i partecipanti alla regata di cui al presente Bando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prendono parte alla stessa sotto la loro piena ed esclusiva responsabilità, i Concorrenti sono gli unici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responsabili per la decisione di prendere parte o di continuare la regata. Gli Organizzatori declinano ogni e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qualsiasi responsabilità per danni che possono subire persone e/o cose, sia in terra che in acqua, in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conseguenza della loro partecipazione alla regata di cui al presente Bando di Regata. E’ competenza dei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Concorrenti decidere in base alle loro capacità, alla forza del vento, allo stato del mare, alle previsioni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meteorologiche ed a tutto quanto altro deve essere previsto da un buon marinaio, se uscire in mare e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partecipare alla regata, di continuarla ovvero di rinunciare</w:t>
      </w:r>
      <w:r>
        <w:rPr>
          <w:lang w:eastAsia="en-US"/>
        </w:rPr>
        <w:t>.</w:t>
      </w:r>
    </w:p>
    <w:p w:rsidR="0041499B" w:rsidRPr="0041499B" w:rsidRDefault="0041499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 w:rsidRPr="0041499B">
        <w:rPr>
          <w:rFonts w:asciiTheme="minorHAnsi" w:hAnsiTheme="minorHAnsi" w:cs="Apple Symbols"/>
        </w:rPr>
        <w:lastRenderedPageBreak/>
        <w:t>DIRITTI FOTOGRAFICI E TELEVISIVI</w:t>
      </w:r>
    </w:p>
    <w:p w:rsidR="0041499B" w:rsidRDefault="0041499B" w:rsidP="0041499B">
      <w:pPr>
        <w:pStyle w:val="Titolo1"/>
        <w:spacing w:after="0"/>
        <w:ind w:left="720"/>
        <w:jc w:val="both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i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Concorrenti concedono pieno diritto e permesso all’Ente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Organizzatore di pubblicare e/o trasmettere tramite qualsiasi mezzo medi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atico, ogni fotografia o ripresa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filmata di persone o barche durante l’evento, inclusi ma non limitati a, spot pubblicitari televisivi e tutto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quanto possa essere usato per i propri scopi editoriali o pubblicitari o per informazioni stampate.</w:t>
      </w:r>
    </w:p>
    <w:p w:rsidR="0041499B" w:rsidRPr="0041499B" w:rsidRDefault="0041499B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>
        <w:rPr>
          <w:rFonts w:asciiTheme="minorHAnsi" w:hAnsiTheme="minorHAnsi" w:cs="Apple Symbols"/>
        </w:rPr>
        <w:t>L</w:t>
      </w:r>
      <w:r w:rsidRPr="0041499B">
        <w:rPr>
          <w:rFonts w:asciiTheme="minorHAnsi" w:hAnsiTheme="minorHAnsi" w:cs="Apple Symbols"/>
        </w:rPr>
        <w:t>OGISTICA</w:t>
      </w:r>
    </w:p>
    <w:p w:rsidR="0041499B" w:rsidRDefault="0041499B" w:rsidP="0041499B">
      <w:pPr>
        <w:pStyle w:val="Titolo1"/>
        <w:spacing w:after="0"/>
        <w:ind w:left="720"/>
        <w:jc w:val="both"/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</w:pP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Le imbarcazioni saranno sistemate sulla spiaggia 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adiacente al molo di sottoflutto del porto di Acciaroli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negli appositi spazi messi a disposizione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</w:t>
      </w:r>
      <w:r w:rsidRPr="0041499B"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dal Circolo </w:t>
      </w:r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Velico </w:t>
      </w:r>
      <w:proofErr w:type="spellStart"/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>Lazzarulo</w:t>
      </w:r>
      <w:proofErr w:type="spellEnd"/>
      <w:r>
        <w:rPr>
          <w:rFonts w:asciiTheme="minorHAnsi" w:eastAsia="Calibri" w:hAnsiTheme="minorHAnsi" w:cs="Apple Symbols"/>
          <w:b w:val="0"/>
          <w:bCs w:val="0"/>
          <w:sz w:val="24"/>
          <w:szCs w:val="24"/>
          <w:lang w:eastAsia="en-US"/>
        </w:rPr>
        <w:t xml:space="preserve"> o in alternativa presso il centro velico federale di Porto del Fico</w:t>
      </w:r>
    </w:p>
    <w:p w:rsidR="00CB2B08" w:rsidRPr="0041499B" w:rsidRDefault="005F49B8" w:rsidP="0041499B">
      <w:pPr>
        <w:pStyle w:val="Titolo1"/>
        <w:numPr>
          <w:ilvl w:val="0"/>
          <w:numId w:val="5"/>
        </w:numPr>
        <w:spacing w:after="0"/>
        <w:ind w:left="709" w:hanging="709"/>
        <w:rPr>
          <w:rFonts w:asciiTheme="minorHAnsi" w:hAnsiTheme="minorHAnsi" w:cs="Apple Symbols"/>
        </w:rPr>
      </w:pPr>
      <w:r w:rsidRPr="0041499B">
        <w:rPr>
          <w:rFonts w:asciiTheme="minorHAnsi" w:hAnsiTheme="minorHAnsi" w:cs="Apple Symbols"/>
        </w:rPr>
        <w:t xml:space="preserve"> </w:t>
      </w:r>
      <w:r w:rsidR="009F05D5" w:rsidRPr="0041499B">
        <w:rPr>
          <w:rFonts w:asciiTheme="minorHAnsi" w:hAnsiTheme="minorHAnsi" w:cs="Apple Symbols"/>
        </w:rPr>
        <w:t xml:space="preserve">ALTRE </w:t>
      </w:r>
      <w:r w:rsidRPr="0041499B">
        <w:rPr>
          <w:rFonts w:asciiTheme="minorHAnsi" w:hAnsiTheme="minorHAnsi" w:cs="Apple Symbols"/>
        </w:rPr>
        <w:t>INFORMAZIONI UTILI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 xml:space="preserve">Tutte le informazioni sulla regata saranno disponibili sul sito velaincampania.it 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Per eventuali altre informazioni è</w:t>
      </w:r>
      <w:r w:rsidR="00205A04">
        <w:rPr>
          <w:rFonts w:asciiTheme="minorHAnsi" w:hAnsiTheme="minorHAnsi"/>
        </w:rPr>
        <w:t xml:space="preserve"> possibile contattare la Segrete</w:t>
      </w:r>
      <w:r w:rsidRPr="00474BA6">
        <w:rPr>
          <w:rFonts w:asciiTheme="minorHAnsi" w:hAnsiTheme="minorHAnsi"/>
        </w:rPr>
        <w:t xml:space="preserve">ria del Circolo Organizzatore </w:t>
      </w:r>
      <w:proofErr w:type="spellStart"/>
      <w:r w:rsidRPr="00474BA6">
        <w:rPr>
          <w:rFonts w:asciiTheme="minorHAnsi" w:hAnsiTheme="minorHAnsi"/>
        </w:rPr>
        <w:t>rif.</w:t>
      </w:r>
      <w:proofErr w:type="spellEnd"/>
      <w:r w:rsidRPr="00474BA6">
        <w:rPr>
          <w:rFonts w:asciiTheme="minorHAnsi" w:hAnsiTheme="minorHAnsi"/>
        </w:rPr>
        <w:t xml:space="preserve"> Gianfranco 3393072581</w:t>
      </w:r>
    </w:p>
    <w:p w:rsidR="005F49B8" w:rsidRPr="009F05D5" w:rsidRDefault="009F05D5" w:rsidP="009F05D5">
      <w:pPr>
        <w:pStyle w:val="Modulovuoto"/>
        <w:numPr>
          <w:ilvl w:val="0"/>
          <w:numId w:val="30"/>
        </w:numPr>
        <w:spacing w:line="276" w:lineRule="auto"/>
        <w:ind w:left="709" w:hanging="709"/>
        <w:jc w:val="both"/>
        <w:rPr>
          <w:rFonts w:asciiTheme="minorHAnsi" w:hAnsiTheme="minorHAnsi"/>
          <w:b/>
          <w:color w:val="262626"/>
          <w:sz w:val="32"/>
          <w:szCs w:val="32"/>
          <w:u w:color="262626"/>
        </w:rPr>
      </w:pPr>
      <w:r>
        <w:rPr>
          <w:rFonts w:asciiTheme="minorHAnsi" w:hAnsiTheme="minorHAnsi"/>
          <w:b/>
          <w:color w:val="262626"/>
          <w:sz w:val="32"/>
          <w:szCs w:val="32"/>
          <w:u w:color="262626"/>
        </w:rPr>
        <w:t xml:space="preserve">COLLEGAMENTI 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In auto si arriva con l'autostrada A3 Salerno – Reggio Calabria, http://www.autostrade.it, che costeggia il perimetro del Parco Nazionale sui lati settentrionale ed orientale.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Le uscite più convenienti sono Battipaglia, per la fascia costiera da Agropoli a Palinuro. Diverse strade statali attraversano il Parco Nazionale con percorsi spesso tortuosi, ma di grande bellezza.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Da Battipaglia si prende la SS18 in direzione Paestum e si esce ad Agropoli Sud.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Si seguono le indicazioni per Acciaroli.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http://maps.google.it/maps?ie=UTF8&amp;z=5&amp;om=0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In treno si possono percorrere le linee da Napoli o Salerno per Reggio Calabria che servono la zona costiera del Parco, mentre la Battipaglia-Lagonegro lambisce il versante settentrionale degli Alburni.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 xml:space="preserve">Le stazioni più vicine al Comune di Pollica sono: Ascea e Vallo della Lucania- Castelnuovo a sud e Agropoli a nord. Da tali stazioni al Comune di Pollica si arriva utilizzando i servizi delle </w:t>
      </w:r>
      <w:proofErr w:type="spellStart"/>
      <w:r w:rsidRPr="00474BA6">
        <w:rPr>
          <w:rFonts w:asciiTheme="minorHAnsi" w:hAnsiTheme="minorHAnsi"/>
        </w:rPr>
        <w:t>Autoline</w:t>
      </w:r>
      <w:proofErr w:type="spellEnd"/>
      <w:r w:rsidRPr="00474BA6">
        <w:rPr>
          <w:rFonts w:asciiTheme="minorHAnsi" w:hAnsiTheme="minorHAnsi"/>
        </w:rPr>
        <w:t xml:space="preserve"> o, preferibilmente, mezzi propri e mezzi a nolo.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http://www.trenitalia.com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In autolinee SITA, SCAT e GIULIANO si può raggiungere l'area del Parco Nazionale, con CSTP si può raggiungere Acciaroli e Pollica.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http://www.cstp.it/orarionlineextraurbane.htm</w:t>
      </w:r>
    </w:p>
    <w:p w:rsidR="005F49B8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In aereo con scalo a Napoli Capodichino</w:t>
      </w:r>
    </w:p>
    <w:p w:rsidR="00ED0C71" w:rsidRPr="00474BA6" w:rsidRDefault="005F49B8" w:rsidP="00474BA6">
      <w:pPr>
        <w:spacing w:line="276" w:lineRule="auto"/>
        <w:ind w:left="709"/>
        <w:jc w:val="both"/>
        <w:rPr>
          <w:rFonts w:asciiTheme="minorHAnsi" w:hAnsiTheme="minorHAnsi"/>
        </w:rPr>
      </w:pPr>
      <w:r w:rsidRPr="00474BA6">
        <w:rPr>
          <w:rFonts w:asciiTheme="minorHAnsi" w:hAnsiTheme="minorHAnsi"/>
        </w:rPr>
        <w:t>http://www.portal.gesac.it/portal/page/portal/internet</w:t>
      </w:r>
    </w:p>
    <w:p w:rsidR="00ED0C71" w:rsidRPr="00474BA6" w:rsidRDefault="00ED0C71" w:rsidP="00474BA6">
      <w:pPr>
        <w:spacing w:line="276" w:lineRule="auto"/>
        <w:ind w:left="709"/>
        <w:jc w:val="both"/>
        <w:rPr>
          <w:rFonts w:asciiTheme="minorHAnsi" w:hAnsiTheme="minorHAnsi"/>
        </w:rPr>
      </w:pPr>
    </w:p>
    <w:p w:rsidR="005B0766" w:rsidRDefault="005B0766" w:rsidP="005B0766">
      <w:pPr>
        <w:tabs>
          <w:tab w:val="left" w:pos="709"/>
        </w:tabs>
        <w:snapToGrid w:val="0"/>
        <w:spacing w:line="240" w:lineRule="atLeast"/>
        <w:jc w:val="center"/>
        <w:rPr>
          <w:rFonts w:asciiTheme="minorHAnsi" w:hAnsiTheme="minorHAnsi"/>
          <w:b/>
          <w:i/>
          <w:iCs/>
          <w:sz w:val="32"/>
          <w:szCs w:val="32"/>
          <w:u w:val="single"/>
        </w:rPr>
      </w:pPr>
    </w:p>
    <w:sectPr w:rsidR="005B0766" w:rsidSect="007060D5">
      <w:headerReference w:type="even" r:id="rId11"/>
      <w:headerReference w:type="default" r:id="rId12"/>
      <w:pgSz w:w="11906" w:h="16838"/>
      <w:pgMar w:top="2552" w:right="1134" w:bottom="993" w:left="1134" w:header="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54" w:rsidRDefault="00E96A54" w:rsidP="00BA3A4E">
      <w:r>
        <w:separator/>
      </w:r>
    </w:p>
  </w:endnote>
  <w:endnote w:type="continuationSeparator" w:id="0">
    <w:p w:rsidR="00E96A54" w:rsidRDefault="00E96A54" w:rsidP="00BA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54" w:rsidRDefault="00E96A54" w:rsidP="00BA3A4E">
      <w:r>
        <w:separator/>
      </w:r>
    </w:p>
  </w:footnote>
  <w:footnote w:type="continuationSeparator" w:id="0">
    <w:p w:rsidR="00E96A54" w:rsidRDefault="00E96A54" w:rsidP="00BA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17" w:rsidRDefault="00C877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67" w:rsidRDefault="00975790" w:rsidP="003D484B">
    <w:pPr>
      <w:rPr>
        <w:b/>
        <w:sz w:val="40"/>
        <w:szCs w:val="40"/>
      </w:rPr>
    </w:pPr>
    <w:r w:rsidRPr="0035225F"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7D1F12AE" wp14:editId="2C1CA821">
          <wp:simplePos x="0" y="0"/>
          <wp:positionH relativeFrom="column">
            <wp:posOffset>2327910</wp:posOffset>
          </wp:positionH>
          <wp:positionV relativeFrom="paragraph">
            <wp:posOffset>195580</wp:posOffset>
          </wp:positionV>
          <wp:extent cx="1619250" cy="91630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766">
      <w:rPr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1" wp14:anchorId="626ACAD6" wp14:editId="35F44D35">
          <wp:simplePos x="0" y="0"/>
          <wp:positionH relativeFrom="column">
            <wp:posOffset>4794885</wp:posOffset>
          </wp:positionH>
          <wp:positionV relativeFrom="paragraph">
            <wp:posOffset>-60960</wp:posOffset>
          </wp:positionV>
          <wp:extent cx="1743075" cy="1238250"/>
          <wp:effectExtent l="19050" t="0" r="9525" b="0"/>
          <wp:wrapNone/>
          <wp:docPr id="7" name="Immagine 1" descr="logo f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v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766">
      <w:rPr>
        <w:b/>
        <w:sz w:val="40"/>
        <w:szCs w:val="40"/>
      </w:rPr>
      <w:t xml:space="preserve">                                        </w:t>
    </w:r>
  </w:p>
  <w:p w:rsidR="005B0766" w:rsidRDefault="0041499B" w:rsidP="003D484B">
    <w:pPr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7842BF72" wp14:editId="33B76669">
          <wp:extent cx="1857375" cy="66675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2A"/>
    <w:multiLevelType w:val="hybridMultilevel"/>
    <w:tmpl w:val="809A01A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C2B75"/>
    <w:multiLevelType w:val="hybridMultilevel"/>
    <w:tmpl w:val="EA44AFD6"/>
    <w:lvl w:ilvl="0" w:tplc="75580F7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B61"/>
    <w:multiLevelType w:val="hybridMultilevel"/>
    <w:tmpl w:val="6638EA04"/>
    <w:lvl w:ilvl="0" w:tplc="66F2B11E">
      <w:start w:val="1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1F4A"/>
    <w:multiLevelType w:val="hybridMultilevel"/>
    <w:tmpl w:val="BC6291AA"/>
    <w:lvl w:ilvl="0" w:tplc="AE22F836">
      <w:start w:val="16"/>
      <w:numFmt w:val="decimal"/>
      <w:lvlText w:val="%1."/>
      <w:lvlJc w:val="left"/>
      <w:pPr>
        <w:ind w:left="1429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444C07"/>
    <w:multiLevelType w:val="hybridMultilevel"/>
    <w:tmpl w:val="F698DC2A"/>
    <w:lvl w:ilvl="0" w:tplc="D3308134">
      <w:start w:val="12"/>
      <w:numFmt w:val="decimal"/>
      <w:lvlText w:val="%1"/>
      <w:lvlJc w:val="left"/>
      <w:pPr>
        <w:ind w:left="144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61C"/>
    <w:multiLevelType w:val="hybridMultilevel"/>
    <w:tmpl w:val="4FE463E6"/>
    <w:lvl w:ilvl="0" w:tplc="F8C2CE7E">
      <w:start w:val="1"/>
      <w:numFmt w:val="decimal"/>
      <w:lvlText w:val="1.%1"/>
      <w:lvlJc w:val="left"/>
      <w:pPr>
        <w:ind w:left="150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92E7F2F"/>
    <w:multiLevelType w:val="hybridMultilevel"/>
    <w:tmpl w:val="48EAA2F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B95430"/>
    <w:multiLevelType w:val="hybridMultilevel"/>
    <w:tmpl w:val="5F9A19EA"/>
    <w:lvl w:ilvl="0" w:tplc="0FA488CC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FB205D"/>
    <w:multiLevelType w:val="hybridMultilevel"/>
    <w:tmpl w:val="B28E7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6591A"/>
    <w:multiLevelType w:val="hybridMultilevel"/>
    <w:tmpl w:val="E2324480"/>
    <w:lvl w:ilvl="0" w:tplc="C1A8D5AA">
      <w:start w:val="11"/>
      <w:numFmt w:val="decimal"/>
      <w:lvlText w:val="%1"/>
      <w:lvlJc w:val="left"/>
      <w:pPr>
        <w:ind w:left="144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D4DED"/>
    <w:multiLevelType w:val="hybridMultilevel"/>
    <w:tmpl w:val="98F43F1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11A33A7"/>
    <w:multiLevelType w:val="hybridMultilevel"/>
    <w:tmpl w:val="454E4F7C"/>
    <w:lvl w:ilvl="0" w:tplc="D28CE2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960D5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7785A"/>
    <w:multiLevelType w:val="hybridMultilevel"/>
    <w:tmpl w:val="26726510"/>
    <w:lvl w:ilvl="0" w:tplc="785E31C8">
      <w:start w:val="1"/>
      <w:numFmt w:val="decimal"/>
      <w:lvlText w:val="10.%1"/>
      <w:lvlJc w:val="left"/>
      <w:pPr>
        <w:ind w:left="288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21324F4"/>
    <w:multiLevelType w:val="hybridMultilevel"/>
    <w:tmpl w:val="11D8D01A"/>
    <w:lvl w:ilvl="0" w:tplc="33FEF3E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1498F"/>
    <w:multiLevelType w:val="hybridMultilevel"/>
    <w:tmpl w:val="51DE34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614DFC"/>
    <w:multiLevelType w:val="hybridMultilevel"/>
    <w:tmpl w:val="FECC607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C077E34"/>
    <w:multiLevelType w:val="hybridMultilevel"/>
    <w:tmpl w:val="E60E366E"/>
    <w:lvl w:ilvl="0" w:tplc="681217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E7B35"/>
    <w:multiLevelType w:val="hybridMultilevel"/>
    <w:tmpl w:val="589009B8"/>
    <w:lvl w:ilvl="0" w:tplc="08D06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27970"/>
    <w:multiLevelType w:val="hybridMultilevel"/>
    <w:tmpl w:val="3C5261DC"/>
    <w:lvl w:ilvl="0" w:tplc="2A0447FE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FE6F30"/>
    <w:multiLevelType w:val="hybridMultilevel"/>
    <w:tmpl w:val="48565A6C"/>
    <w:lvl w:ilvl="0" w:tplc="4328BFF4">
      <w:start w:val="1"/>
      <w:numFmt w:val="decimal"/>
      <w:lvlText w:val="5.%1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310B"/>
    <w:multiLevelType w:val="hybridMultilevel"/>
    <w:tmpl w:val="71262EA2"/>
    <w:lvl w:ilvl="0" w:tplc="B64C0E0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1581E"/>
    <w:multiLevelType w:val="hybridMultilevel"/>
    <w:tmpl w:val="5DA87A70"/>
    <w:lvl w:ilvl="0" w:tplc="08D06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91DF3"/>
    <w:multiLevelType w:val="hybridMultilevel"/>
    <w:tmpl w:val="6A2A32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4E63B7"/>
    <w:multiLevelType w:val="multilevel"/>
    <w:tmpl w:val="413C2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276884"/>
    <w:multiLevelType w:val="hybridMultilevel"/>
    <w:tmpl w:val="8C74C1F6"/>
    <w:lvl w:ilvl="0" w:tplc="7DAEE60E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9D17A5"/>
    <w:multiLevelType w:val="hybridMultilevel"/>
    <w:tmpl w:val="A06CDD80"/>
    <w:lvl w:ilvl="0" w:tplc="4490A3B6">
      <w:start w:val="1"/>
      <w:numFmt w:val="decimal"/>
      <w:lvlText w:val="3.%1"/>
      <w:lvlJc w:val="left"/>
      <w:pPr>
        <w:ind w:left="142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36D7430"/>
    <w:multiLevelType w:val="hybridMultilevel"/>
    <w:tmpl w:val="A678BF5C"/>
    <w:lvl w:ilvl="0" w:tplc="2798764C">
      <w:start w:val="10"/>
      <w:numFmt w:val="decimal"/>
      <w:lvlText w:val="%1"/>
      <w:lvlJc w:val="left"/>
      <w:pPr>
        <w:ind w:left="144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B4068"/>
    <w:multiLevelType w:val="hybridMultilevel"/>
    <w:tmpl w:val="4F10AD00"/>
    <w:lvl w:ilvl="0" w:tplc="46E4E9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6562"/>
    <w:multiLevelType w:val="hybridMultilevel"/>
    <w:tmpl w:val="55203C70"/>
    <w:lvl w:ilvl="0" w:tplc="B5586E2A">
      <w:start w:val="1"/>
      <w:numFmt w:val="decimal"/>
      <w:lvlText w:val="10.%1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BB0226"/>
    <w:multiLevelType w:val="hybridMultilevel"/>
    <w:tmpl w:val="5D5ABE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D960D50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"/>
  </w:num>
  <w:num w:numId="5">
    <w:abstractNumId w:val="7"/>
  </w:num>
  <w:num w:numId="6">
    <w:abstractNumId w:val="6"/>
  </w:num>
  <w:num w:numId="7">
    <w:abstractNumId w:val="22"/>
  </w:num>
  <w:num w:numId="8">
    <w:abstractNumId w:val="23"/>
  </w:num>
  <w:num w:numId="9">
    <w:abstractNumId w:val="10"/>
  </w:num>
  <w:num w:numId="10">
    <w:abstractNumId w:val="8"/>
  </w:num>
  <w:num w:numId="11">
    <w:abstractNumId w:val="17"/>
  </w:num>
  <w:num w:numId="12">
    <w:abstractNumId w:val="21"/>
  </w:num>
  <w:num w:numId="13">
    <w:abstractNumId w:val="11"/>
  </w:num>
  <w:num w:numId="14">
    <w:abstractNumId w:val="15"/>
  </w:num>
  <w:num w:numId="15">
    <w:abstractNumId w:val="18"/>
  </w:num>
  <w:num w:numId="16">
    <w:abstractNumId w:val="5"/>
  </w:num>
  <w:num w:numId="17">
    <w:abstractNumId w:val="25"/>
  </w:num>
  <w:num w:numId="18">
    <w:abstractNumId w:val="14"/>
  </w:num>
  <w:num w:numId="19">
    <w:abstractNumId w:val="29"/>
  </w:num>
  <w:num w:numId="20">
    <w:abstractNumId w:val="2"/>
  </w:num>
  <w:num w:numId="21">
    <w:abstractNumId w:val="4"/>
  </w:num>
  <w:num w:numId="22">
    <w:abstractNumId w:val="26"/>
  </w:num>
  <w:num w:numId="23">
    <w:abstractNumId w:val="20"/>
  </w:num>
  <w:num w:numId="24">
    <w:abstractNumId w:val="27"/>
  </w:num>
  <w:num w:numId="25">
    <w:abstractNumId w:val="9"/>
  </w:num>
  <w:num w:numId="26">
    <w:abstractNumId w:val="0"/>
  </w:num>
  <w:num w:numId="27">
    <w:abstractNumId w:val="24"/>
  </w:num>
  <w:num w:numId="28">
    <w:abstractNumId w:val="28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3B"/>
    <w:rsid w:val="000173F4"/>
    <w:rsid w:val="00017C44"/>
    <w:rsid w:val="00030FEC"/>
    <w:rsid w:val="000448C0"/>
    <w:rsid w:val="00067D3B"/>
    <w:rsid w:val="000720B9"/>
    <w:rsid w:val="00087842"/>
    <w:rsid w:val="00087A19"/>
    <w:rsid w:val="000914CF"/>
    <w:rsid w:val="000B6837"/>
    <w:rsid w:val="000D61F1"/>
    <w:rsid w:val="000E26AA"/>
    <w:rsid w:val="000E4317"/>
    <w:rsid w:val="000F3779"/>
    <w:rsid w:val="000F6DD1"/>
    <w:rsid w:val="001338BD"/>
    <w:rsid w:val="001349CF"/>
    <w:rsid w:val="0015397E"/>
    <w:rsid w:val="0017045C"/>
    <w:rsid w:val="00176305"/>
    <w:rsid w:val="001B364B"/>
    <w:rsid w:val="00205A04"/>
    <w:rsid w:val="00234325"/>
    <w:rsid w:val="00294ED6"/>
    <w:rsid w:val="002A5649"/>
    <w:rsid w:val="002C73A0"/>
    <w:rsid w:val="002F559C"/>
    <w:rsid w:val="00311D80"/>
    <w:rsid w:val="00350C79"/>
    <w:rsid w:val="00354417"/>
    <w:rsid w:val="00355D0B"/>
    <w:rsid w:val="003616C4"/>
    <w:rsid w:val="003C3813"/>
    <w:rsid w:val="003D484B"/>
    <w:rsid w:val="003D7CE1"/>
    <w:rsid w:val="003E5652"/>
    <w:rsid w:val="003F14E1"/>
    <w:rsid w:val="003F316A"/>
    <w:rsid w:val="003F333F"/>
    <w:rsid w:val="003F3D60"/>
    <w:rsid w:val="00403D2B"/>
    <w:rsid w:val="0041499B"/>
    <w:rsid w:val="004155C1"/>
    <w:rsid w:val="00451514"/>
    <w:rsid w:val="00472552"/>
    <w:rsid w:val="00474BA6"/>
    <w:rsid w:val="0047538D"/>
    <w:rsid w:val="004B60A7"/>
    <w:rsid w:val="004B7667"/>
    <w:rsid w:val="004D3148"/>
    <w:rsid w:val="004E1EB2"/>
    <w:rsid w:val="0050439D"/>
    <w:rsid w:val="00506DC4"/>
    <w:rsid w:val="005101A4"/>
    <w:rsid w:val="00512743"/>
    <w:rsid w:val="005133D0"/>
    <w:rsid w:val="00523F78"/>
    <w:rsid w:val="00550925"/>
    <w:rsid w:val="00571AFA"/>
    <w:rsid w:val="005B0766"/>
    <w:rsid w:val="005E5582"/>
    <w:rsid w:val="005F49B8"/>
    <w:rsid w:val="00632E31"/>
    <w:rsid w:val="00667AF0"/>
    <w:rsid w:val="00673756"/>
    <w:rsid w:val="0068163F"/>
    <w:rsid w:val="00686D09"/>
    <w:rsid w:val="00687045"/>
    <w:rsid w:val="006B7A84"/>
    <w:rsid w:val="006C1A88"/>
    <w:rsid w:val="006D76EE"/>
    <w:rsid w:val="006E5C07"/>
    <w:rsid w:val="0070322C"/>
    <w:rsid w:val="007060D5"/>
    <w:rsid w:val="007078F1"/>
    <w:rsid w:val="00707F09"/>
    <w:rsid w:val="00720EC0"/>
    <w:rsid w:val="0073152D"/>
    <w:rsid w:val="00734691"/>
    <w:rsid w:val="00734A60"/>
    <w:rsid w:val="007400D9"/>
    <w:rsid w:val="0076285B"/>
    <w:rsid w:val="007770BA"/>
    <w:rsid w:val="007B535A"/>
    <w:rsid w:val="007C07BC"/>
    <w:rsid w:val="007E3C63"/>
    <w:rsid w:val="007F5F58"/>
    <w:rsid w:val="00805D56"/>
    <w:rsid w:val="00825FB7"/>
    <w:rsid w:val="00827DB7"/>
    <w:rsid w:val="00837F15"/>
    <w:rsid w:val="00846A4F"/>
    <w:rsid w:val="00885CC9"/>
    <w:rsid w:val="008913A0"/>
    <w:rsid w:val="00892FC5"/>
    <w:rsid w:val="008B7FC7"/>
    <w:rsid w:val="008E617E"/>
    <w:rsid w:val="008F08DC"/>
    <w:rsid w:val="008F7E4E"/>
    <w:rsid w:val="0090102D"/>
    <w:rsid w:val="00902C81"/>
    <w:rsid w:val="00912AC9"/>
    <w:rsid w:val="00943418"/>
    <w:rsid w:val="009546F7"/>
    <w:rsid w:val="00975790"/>
    <w:rsid w:val="009B62AB"/>
    <w:rsid w:val="009C30F2"/>
    <w:rsid w:val="009E52A6"/>
    <w:rsid w:val="009F05D5"/>
    <w:rsid w:val="009F3C8A"/>
    <w:rsid w:val="009F75CB"/>
    <w:rsid w:val="00A06FFD"/>
    <w:rsid w:val="00A25A84"/>
    <w:rsid w:val="00A34B68"/>
    <w:rsid w:val="00A3693B"/>
    <w:rsid w:val="00A41F76"/>
    <w:rsid w:val="00A456D8"/>
    <w:rsid w:val="00A66267"/>
    <w:rsid w:val="00AC5B80"/>
    <w:rsid w:val="00AD6B6D"/>
    <w:rsid w:val="00B15A9F"/>
    <w:rsid w:val="00B36DF8"/>
    <w:rsid w:val="00B53BC7"/>
    <w:rsid w:val="00B628F4"/>
    <w:rsid w:val="00B75C3E"/>
    <w:rsid w:val="00B966CB"/>
    <w:rsid w:val="00B9784F"/>
    <w:rsid w:val="00BA3A4E"/>
    <w:rsid w:val="00BE58B5"/>
    <w:rsid w:val="00BE686A"/>
    <w:rsid w:val="00C1299B"/>
    <w:rsid w:val="00C21B15"/>
    <w:rsid w:val="00C57127"/>
    <w:rsid w:val="00C87721"/>
    <w:rsid w:val="00C902B5"/>
    <w:rsid w:val="00C91298"/>
    <w:rsid w:val="00CB2B08"/>
    <w:rsid w:val="00CB7060"/>
    <w:rsid w:val="00CE4DA3"/>
    <w:rsid w:val="00CE77D6"/>
    <w:rsid w:val="00CF689F"/>
    <w:rsid w:val="00CF76EB"/>
    <w:rsid w:val="00D04D93"/>
    <w:rsid w:val="00D107ED"/>
    <w:rsid w:val="00D152AE"/>
    <w:rsid w:val="00D76118"/>
    <w:rsid w:val="00D96690"/>
    <w:rsid w:val="00DB65F4"/>
    <w:rsid w:val="00DD2F02"/>
    <w:rsid w:val="00DE62F5"/>
    <w:rsid w:val="00DF5B62"/>
    <w:rsid w:val="00E0764C"/>
    <w:rsid w:val="00E224D7"/>
    <w:rsid w:val="00E23173"/>
    <w:rsid w:val="00E2762A"/>
    <w:rsid w:val="00E30148"/>
    <w:rsid w:val="00E3098A"/>
    <w:rsid w:val="00E32992"/>
    <w:rsid w:val="00E62A2C"/>
    <w:rsid w:val="00E70AF6"/>
    <w:rsid w:val="00E753F9"/>
    <w:rsid w:val="00E96A54"/>
    <w:rsid w:val="00EA027F"/>
    <w:rsid w:val="00EC1603"/>
    <w:rsid w:val="00EC372B"/>
    <w:rsid w:val="00ED0C71"/>
    <w:rsid w:val="00ED5ECB"/>
    <w:rsid w:val="00EF58FA"/>
    <w:rsid w:val="00F12CCE"/>
    <w:rsid w:val="00F21C39"/>
    <w:rsid w:val="00F2396F"/>
    <w:rsid w:val="00F331B9"/>
    <w:rsid w:val="00F366E0"/>
    <w:rsid w:val="00F474F3"/>
    <w:rsid w:val="00F644E3"/>
    <w:rsid w:val="00F64749"/>
    <w:rsid w:val="00F652DD"/>
    <w:rsid w:val="00F7540B"/>
    <w:rsid w:val="00F801D3"/>
    <w:rsid w:val="00FA1517"/>
    <w:rsid w:val="00FB027E"/>
    <w:rsid w:val="00FB29BF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3A4E"/>
    <w:pPr>
      <w:keepNext/>
      <w:keepLines/>
      <w:spacing w:after="240"/>
      <w:outlineLvl w:val="0"/>
    </w:pPr>
    <w:rPr>
      <w:rFonts w:ascii="Apple Symbols" w:hAnsi="Apple Symbols"/>
      <w:b/>
      <w:bCs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9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93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3693B"/>
    <w:pPr>
      <w:tabs>
        <w:tab w:val="center" w:pos="4819"/>
        <w:tab w:val="right" w:pos="9638"/>
      </w:tabs>
    </w:pPr>
    <w:rPr>
      <w:rFonts w:ascii="Cambria" w:eastAsia="MS Mincho" w:hAnsi="Cambria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3B"/>
    <w:rPr>
      <w:rFonts w:ascii="Cambria" w:eastAsia="MS Mincho" w:hAnsi="Cambria" w:cs="Times New Roman"/>
      <w:sz w:val="24"/>
      <w:szCs w:val="24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A3693B"/>
  </w:style>
  <w:style w:type="character" w:customStyle="1" w:styleId="Titolo1Carattere">
    <w:name w:val="Titolo 1 Carattere"/>
    <w:basedOn w:val="Carpredefinitoparagrafo"/>
    <w:link w:val="Titolo1"/>
    <w:uiPriority w:val="9"/>
    <w:rsid w:val="00BA3A4E"/>
    <w:rPr>
      <w:rFonts w:ascii="Apple Symbols" w:eastAsia="Times New Roman" w:hAnsi="Apple Symbols" w:cs="Times New Roman"/>
      <w:b/>
      <w:bCs/>
      <w:sz w:val="32"/>
      <w:szCs w:val="32"/>
      <w:lang w:eastAsia="ja-JP"/>
    </w:rPr>
  </w:style>
  <w:style w:type="character" w:styleId="Collegamentoipertestuale">
    <w:name w:val="Hyperlink"/>
    <w:rsid w:val="00BA3A4E"/>
    <w:rPr>
      <w:color w:val="0000FF"/>
      <w:u w:val="single"/>
    </w:rPr>
  </w:style>
  <w:style w:type="paragraph" w:customStyle="1" w:styleId="Modulovuoto">
    <w:name w:val="Modulo vuoto"/>
    <w:rsid w:val="00BA3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BA3A4E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qFormat/>
    <w:rsid w:val="00BA3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Paragrafoelenco">
    <w:name w:val="List Paragraph"/>
    <w:basedOn w:val="Normale"/>
    <w:uiPriority w:val="99"/>
    <w:qFormat/>
    <w:rsid w:val="00BA3A4E"/>
    <w:pPr>
      <w:ind w:left="720"/>
      <w:contextualSpacing/>
    </w:pPr>
    <w:rPr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BA3A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A4E"/>
  </w:style>
  <w:style w:type="paragraph" w:customStyle="1" w:styleId="Corpodeltesto21">
    <w:name w:val="Corpo del testo 21"/>
    <w:basedOn w:val="Normale"/>
    <w:rsid w:val="005B0766"/>
    <w:pPr>
      <w:widowControl w:val="0"/>
      <w:tabs>
        <w:tab w:val="left" w:pos="8364"/>
      </w:tabs>
      <w:suppressAutoHyphens/>
      <w:jc w:val="both"/>
    </w:pPr>
    <w:rPr>
      <w:rFonts w:ascii="Tahoma" w:eastAsia="Lucida Sans Unicode" w:hAnsi="Tahoma" w:cs="Tahoma"/>
      <w:kern w:val="1"/>
      <w:sz w:val="18"/>
      <w:lang w:eastAsia="hi-IN" w:bidi="hi-IN"/>
    </w:rPr>
  </w:style>
  <w:style w:type="table" w:styleId="Grigliatabella">
    <w:name w:val="Table Grid"/>
    <w:basedOn w:val="Tabellanormale"/>
    <w:uiPriority w:val="59"/>
    <w:rsid w:val="00ED0C7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801D3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3A4E"/>
    <w:pPr>
      <w:keepNext/>
      <w:keepLines/>
      <w:spacing w:after="240"/>
      <w:outlineLvl w:val="0"/>
    </w:pPr>
    <w:rPr>
      <w:rFonts w:ascii="Apple Symbols" w:hAnsi="Apple Symbols"/>
      <w:b/>
      <w:bCs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9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93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3693B"/>
    <w:pPr>
      <w:tabs>
        <w:tab w:val="center" w:pos="4819"/>
        <w:tab w:val="right" w:pos="9638"/>
      </w:tabs>
    </w:pPr>
    <w:rPr>
      <w:rFonts w:ascii="Cambria" w:eastAsia="MS Mincho" w:hAnsi="Cambria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3B"/>
    <w:rPr>
      <w:rFonts w:ascii="Cambria" w:eastAsia="MS Mincho" w:hAnsi="Cambria" w:cs="Times New Roman"/>
      <w:sz w:val="24"/>
      <w:szCs w:val="24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A3693B"/>
  </w:style>
  <w:style w:type="character" w:customStyle="1" w:styleId="Titolo1Carattere">
    <w:name w:val="Titolo 1 Carattere"/>
    <w:basedOn w:val="Carpredefinitoparagrafo"/>
    <w:link w:val="Titolo1"/>
    <w:uiPriority w:val="9"/>
    <w:rsid w:val="00BA3A4E"/>
    <w:rPr>
      <w:rFonts w:ascii="Apple Symbols" w:eastAsia="Times New Roman" w:hAnsi="Apple Symbols" w:cs="Times New Roman"/>
      <w:b/>
      <w:bCs/>
      <w:sz w:val="32"/>
      <w:szCs w:val="32"/>
      <w:lang w:eastAsia="ja-JP"/>
    </w:rPr>
  </w:style>
  <w:style w:type="character" w:styleId="Collegamentoipertestuale">
    <w:name w:val="Hyperlink"/>
    <w:rsid w:val="00BA3A4E"/>
    <w:rPr>
      <w:color w:val="0000FF"/>
      <w:u w:val="single"/>
    </w:rPr>
  </w:style>
  <w:style w:type="paragraph" w:customStyle="1" w:styleId="Modulovuoto">
    <w:name w:val="Modulo vuoto"/>
    <w:rsid w:val="00BA3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BA3A4E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qFormat/>
    <w:rsid w:val="00BA3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Paragrafoelenco">
    <w:name w:val="List Paragraph"/>
    <w:basedOn w:val="Normale"/>
    <w:uiPriority w:val="99"/>
    <w:qFormat/>
    <w:rsid w:val="00BA3A4E"/>
    <w:pPr>
      <w:ind w:left="720"/>
      <w:contextualSpacing/>
    </w:pPr>
    <w:rPr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BA3A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A4E"/>
  </w:style>
  <w:style w:type="paragraph" w:customStyle="1" w:styleId="Corpodeltesto21">
    <w:name w:val="Corpo del testo 21"/>
    <w:basedOn w:val="Normale"/>
    <w:rsid w:val="005B0766"/>
    <w:pPr>
      <w:widowControl w:val="0"/>
      <w:tabs>
        <w:tab w:val="left" w:pos="8364"/>
      </w:tabs>
      <w:suppressAutoHyphens/>
      <w:jc w:val="both"/>
    </w:pPr>
    <w:rPr>
      <w:rFonts w:ascii="Tahoma" w:eastAsia="Lucida Sans Unicode" w:hAnsi="Tahoma" w:cs="Tahoma"/>
      <w:kern w:val="1"/>
      <w:sz w:val="18"/>
      <w:lang w:eastAsia="hi-IN" w:bidi="hi-IN"/>
    </w:rPr>
  </w:style>
  <w:style w:type="table" w:styleId="Grigliatabella">
    <w:name w:val="Table Grid"/>
    <w:basedOn w:val="Tabellanormale"/>
    <w:uiPriority w:val="59"/>
    <w:rsid w:val="00ED0C7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801D3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nauticolazzarulo@tiscal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uticolazzarulo@tiscali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DBF5-B744-41CC-B26A-201F5860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Slave</cp:lastModifiedBy>
  <cp:revision>8</cp:revision>
  <cp:lastPrinted>2018-06-12T04:37:00Z</cp:lastPrinted>
  <dcterms:created xsi:type="dcterms:W3CDTF">2018-05-01T14:35:00Z</dcterms:created>
  <dcterms:modified xsi:type="dcterms:W3CDTF">2018-06-12T04:37:00Z</dcterms:modified>
</cp:coreProperties>
</file>