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44E" w:rsidRPr="00E55E79" w:rsidRDefault="00A8744E" w:rsidP="00B0618F">
      <w:pPr>
        <w:jc w:val="center"/>
        <w:rPr>
          <w:rFonts w:ascii="Arial" w:hAnsi="Arial" w:cs="Arial"/>
          <w:color w:val="FF0000"/>
          <w:sz w:val="28"/>
          <w:szCs w:val="28"/>
        </w:rPr>
      </w:pPr>
      <w:r w:rsidRPr="00E55E79">
        <w:rPr>
          <w:b/>
          <w:bCs/>
          <w:sz w:val="28"/>
          <w:szCs w:val="28"/>
        </w:rPr>
        <w:t>“Coppa Fritz Giannini”</w:t>
      </w:r>
    </w:p>
    <w:p w:rsidR="00A8744E" w:rsidRPr="00E55E79" w:rsidRDefault="00A8744E" w:rsidP="00B0618F">
      <w:pPr>
        <w:jc w:val="center"/>
        <w:rPr>
          <w:rFonts w:ascii="Arial" w:hAnsi="Arial" w:cs="Arial"/>
          <w:sz w:val="28"/>
          <w:szCs w:val="28"/>
        </w:rPr>
      </w:pPr>
      <w:r w:rsidRPr="00E55E79">
        <w:rPr>
          <w:rFonts w:ascii="Arial" w:hAnsi="Arial" w:cs="Arial"/>
          <w:sz w:val="28"/>
          <w:szCs w:val="28"/>
        </w:rPr>
        <w:t>4</w:t>
      </w:r>
      <w:r w:rsidRPr="00E55E79">
        <w:rPr>
          <w:rFonts w:ascii="Arial" w:hAnsi="Arial" w:cs="Arial"/>
          <w:color w:val="FF0000"/>
          <w:sz w:val="28"/>
          <w:szCs w:val="28"/>
        </w:rPr>
        <w:t xml:space="preserve"> </w:t>
      </w:r>
      <w:r w:rsidRPr="00E55E79">
        <w:rPr>
          <w:rFonts w:ascii="Arial" w:hAnsi="Arial" w:cs="Arial"/>
          <w:sz w:val="28"/>
          <w:szCs w:val="28"/>
        </w:rPr>
        <w:t>CAMPIONATO ZONALE Classe 420</w:t>
      </w:r>
    </w:p>
    <w:p w:rsidR="00A8744E" w:rsidRPr="00E67102" w:rsidRDefault="00A8744E" w:rsidP="00B0618F">
      <w:pPr>
        <w:jc w:val="center"/>
        <w:rPr>
          <w:rFonts w:ascii="Arial" w:hAnsi="Arial" w:cs="Arial"/>
          <w:sz w:val="28"/>
          <w:szCs w:val="28"/>
        </w:rPr>
      </w:pPr>
    </w:p>
    <w:p w:rsidR="00A8744E" w:rsidRPr="00E55E79" w:rsidRDefault="00A8744E" w:rsidP="00B0618F">
      <w:pPr>
        <w:tabs>
          <w:tab w:val="center" w:pos="4819"/>
          <w:tab w:val="right" w:pos="9638"/>
        </w:tabs>
        <w:rPr>
          <w:rFonts w:ascii="Arial" w:hAnsi="Arial" w:cs="Arial"/>
          <w:b/>
          <w:bCs/>
          <w:sz w:val="40"/>
          <w:szCs w:val="40"/>
        </w:rPr>
      </w:pPr>
      <w:r>
        <w:rPr>
          <w:rFonts w:ascii="Arial" w:hAnsi="Arial" w:cs="Arial"/>
          <w:color w:val="FF0000"/>
          <w:sz w:val="28"/>
          <w:szCs w:val="28"/>
        </w:rPr>
        <w:tab/>
      </w:r>
      <w:r w:rsidRPr="00E55E79">
        <w:rPr>
          <w:rFonts w:ascii="Arial" w:hAnsi="Arial" w:cs="Arial"/>
          <w:sz w:val="28"/>
          <w:szCs w:val="28"/>
        </w:rPr>
        <w:t>Napoli, 8 – 9 marzo 2014</w:t>
      </w:r>
      <w:r w:rsidRPr="00E55E79">
        <w:rPr>
          <w:rFonts w:ascii="Arial" w:hAnsi="Arial" w:cs="Arial"/>
          <w:sz w:val="28"/>
          <w:szCs w:val="28"/>
        </w:rPr>
        <w:tab/>
      </w:r>
    </w:p>
    <w:p w:rsidR="00A8744E" w:rsidRPr="00E67102" w:rsidRDefault="00A8744E" w:rsidP="00B0618F">
      <w:pPr>
        <w:tabs>
          <w:tab w:val="left" w:pos="300"/>
        </w:tabs>
        <w:jc w:val="center"/>
        <w:rPr>
          <w:rFonts w:ascii="Arial" w:hAnsi="Arial" w:cs="Arial"/>
          <w:b/>
          <w:bCs/>
          <w:sz w:val="40"/>
          <w:szCs w:val="40"/>
        </w:rPr>
      </w:pPr>
    </w:p>
    <w:p w:rsidR="00A8744E" w:rsidRPr="00E55E79" w:rsidRDefault="00A8744E" w:rsidP="00B0618F">
      <w:pPr>
        <w:tabs>
          <w:tab w:val="left" w:pos="300"/>
        </w:tabs>
        <w:jc w:val="center"/>
        <w:rPr>
          <w:rFonts w:ascii="Arial" w:hAnsi="Arial" w:cs="Arial"/>
          <w:b/>
          <w:bCs/>
          <w:sz w:val="28"/>
          <w:szCs w:val="28"/>
        </w:rPr>
      </w:pPr>
      <w:r w:rsidRPr="00E55E79">
        <w:rPr>
          <w:rFonts w:ascii="Arial" w:hAnsi="Arial" w:cs="Arial"/>
          <w:b/>
          <w:bCs/>
          <w:sz w:val="28"/>
          <w:szCs w:val="28"/>
        </w:rPr>
        <w:t>ISTRUZIONI DI REGATA</w:t>
      </w:r>
    </w:p>
    <w:p w:rsidR="00A8744E" w:rsidRPr="00E67102" w:rsidRDefault="00A8744E" w:rsidP="00B0618F">
      <w:pPr>
        <w:jc w:val="center"/>
        <w:rPr>
          <w:rFonts w:ascii="Arial" w:hAnsi="Arial" w:cs="Arial"/>
          <w:b/>
          <w:bCs/>
          <w:sz w:val="40"/>
          <w:szCs w:val="40"/>
        </w:rPr>
      </w:pPr>
    </w:p>
    <w:p w:rsidR="00A8744E" w:rsidRDefault="00A8744E" w:rsidP="00B0618F">
      <w:pPr>
        <w:pStyle w:val="Heading3"/>
        <w:rPr>
          <w:rFonts w:ascii="Arial" w:hAnsi="Arial" w:cs="Arial"/>
          <w:color w:val="auto"/>
        </w:rPr>
      </w:pPr>
    </w:p>
    <w:p w:rsidR="00A8744E" w:rsidRPr="00BA4F51" w:rsidRDefault="00A8744E" w:rsidP="00B0618F"/>
    <w:p w:rsidR="00A8744E" w:rsidRDefault="00A8744E" w:rsidP="00B0618F">
      <w:pPr>
        <w:autoSpaceDE w:val="0"/>
        <w:autoSpaceDN w:val="0"/>
        <w:adjustRightInd w:val="0"/>
        <w:rPr>
          <w:rFonts w:ascii="Arial" w:hAnsi="Arial" w:cs="Arial"/>
          <w:b/>
          <w:bCs/>
          <w:sz w:val="22"/>
          <w:szCs w:val="22"/>
        </w:rPr>
      </w:pPr>
    </w:p>
    <w:p w:rsidR="00A8744E" w:rsidRDefault="00A8744E" w:rsidP="00B0618F">
      <w:pPr>
        <w:numPr>
          <w:ilvl w:val="0"/>
          <w:numId w:val="2"/>
        </w:numPr>
        <w:autoSpaceDE w:val="0"/>
        <w:autoSpaceDN w:val="0"/>
        <w:adjustRightInd w:val="0"/>
        <w:ind w:left="0"/>
        <w:rPr>
          <w:rFonts w:ascii="Arial" w:hAnsi="Arial" w:cs="Arial"/>
          <w:b/>
          <w:bCs/>
          <w:sz w:val="22"/>
          <w:szCs w:val="22"/>
        </w:rPr>
      </w:pPr>
      <w:r>
        <w:rPr>
          <w:rFonts w:ascii="Arial" w:hAnsi="Arial" w:cs="Arial"/>
          <w:b/>
          <w:bCs/>
          <w:sz w:val="22"/>
          <w:szCs w:val="22"/>
        </w:rPr>
        <w:t xml:space="preserve">ORGANIZZAZIONE: </w:t>
      </w:r>
    </w:p>
    <w:p w:rsidR="00A8744E" w:rsidRPr="00E55E79" w:rsidRDefault="00A8744E" w:rsidP="00E55E79">
      <w:pPr>
        <w:ind w:left="502"/>
        <w:rPr>
          <w:sz w:val="24"/>
          <w:szCs w:val="24"/>
        </w:rPr>
      </w:pPr>
      <w:r w:rsidRPr="00E55E79">
        <w:rPr>
          <w:sz w:val="24"/>
          <w:szCs w:val="24"/>
        </w:rPr>
        <w:t>Reale Yach Club Canottieri Savoia A.S.D.</w:t>
      </w:r>
    </w:p>
    <w:p w:rsidR="00A8744E" w:rsidRPr="00E55E79" w:rsidRDefault="00A8744E" w:rsidP="00E55E79">
      <w:pPr>
        <w:ind w:left="502"/>
        <w:rPr>
          <w:sz w:val="24"/>
          <w:szCs w:val="24"/>
        </w:rPr>
      </w:pPr>
      <w:r w:rsidRPr="00E55E79">
        <w:rPr>
          <w:sz w:val="24"/>
          <w:szCs w:val="24"/>
        </w:rPr>
        <w:t>Banchina Santa Lucia, 13</w:t>
      </w:r>
    </w:p>
    <w:p w:rsidR="00A8744E" w:rsidRPr="00E55E79" w:rsidRDefault="00A8744E" w:rsidP="00E55E79">
      <w:pPr>
        <w:ind w:left="502"/>
        <w:rPr>
          <w:sz w:val="24"/>
          <w:szCs w:val="24"/>
        </w:rPr>
      </w:pPr>
      <w:r w:rsidRPr="00E55E79">
        <w:rPr>
          <w:sz w:val="24"/>
          <w:szCs w:val="24"/>
        </w:rPr>
        <w:t>80132 Napoli</w:t>
      </w:r>
    </w:p>
    <w:p w:rsidR="00A8744E" w:rsidRPr="00E55E79" w:rsidRDefault="00A8744E" w:rsidP="00E55E79">
      <w:pPr>
        <w:ind w:left="502"/>
        <w:rPr>
          <w:sz w:val="24"/>
          <w:szCs w:val="24"/>
        </w:rPr>
      </w:pPr>
      <w:r w:rsidRPr="00E55E79">
        <w:rPr>
          <w:sz w:val="24"/>
          <w:szCs w:val="24"/>
        </w:rPr>
        <w:t>Tel. 081 7646162 – 081 7646266 Fax. 081 7647445</w:t>
      </w:r>
    </w:p>
    <w:p w:rsidR="00A8744E" w:rsidRDefault="00A8744E" w:rsidP="00E55E79">
      <w:pPr>
        <w:autoSpaceDE w:val="0"/>
        <w:autoSpaceDN w:val="0"/>
        <w:adjustRightInd w:val="0"/>
        <w:rPr>
          <w:rFonts w:ascii="Arial" w:hAnsi="Arial" w:cs="Arial"/>
          <w:sz w:val="24"/>
          <w:szCs w:val="24"/>
        </w:rPr>
      </w:pPr>
      <w:r w:rsidRPr="00E55E79">
        <w:rPr>
          <w:sz w:val="24"/>
          <w:szCs w:val="24"/>
        </w:rPr>
        <w:t xml:space="preserve">Sito: </w:t>
      </w:r>
      <w:hyperlink r:id="rId7" w:history="1">
        <w:r w:rsidRPr="00E55E79">
          <w:rPr>
            <w:rStyle w:val="Hyperlink"/>
            <w:sz w:val="24"/>
            <w:szCs w:val="24"/>
          </w:rPr>
          <w:t>www.ryccsavoia.it</w:t>
        </w:r>
      </w:hyperlink>
      <w:r w:rsidRPr="00E55E79">
        <w:rPr>
          <w:sz w:val="24"/>
          <w:szCs w:val="24"/>
        </w:rPr>
        <w:t xml:space="preserve"> - Email: </w:t>
      </w:r>
      <w:hyperlink r:id="rId8" w:history="1">
        <w:r w:rsidRPr="00E55E79">
          <w:rPr>
            <w:rStyle w:val="Hyperlink"/>
            <w:sz w:val="24"/>
            <w:szCs w:val="24"/>
          </w:rPr>
          <w:t>infovela@ryccsavoia.it</w:t>
        </w:r>
      </w:hyperlink>
      <w:r w:rsidRPr="00E55E79">
        <w:rPr>
          <w:rFonts w:ascii="Arial" w:hAnsi="Arial" w:cs="Arial"/>
          <w:sz w:val="24"/>
          <w:szCs w:val="24"/>
        </w:rPr>
        <w:t xml:space="preserve"> </w:t>
      </w:r>
    </w:p>
    <w:p w:rsidR="00A8744E" w:rsidRDefault="00A8744E" w:rsidP="00E55E79">
      <w:pPr>
        <w:autoSpaceDE w:val="0"/>
        <w:autoSpaceDN w:val="0"/>
        <w:adjustRightInd w:val="0"/>
        <w:rPr>
          <w:rFonts w:ascii="Arial" w:hAnsi="Arial" w:cs="Arial"/>
          <w:sz w:val="24"/>
          <w:szCs w:val="24"/>
        </w:rPr>
      </w:pPr>
    </w:p>
    <w:p w:rsidR="00A8744E" w:rsidRDefault="00A8744E" w:rsidP="00E55E79">
      <w:pPr>
        <w:autoSpaceDE w:val="0"/>
        <w:autoSpaceDN w:val="0"/>
        <w:adjustRightInd w:val="0"/>
        <w:rPr>
          <w:rFonts w:ascii="Arial" w:hAnsi="Arial" w:cs="Arial"/>
          <w:b/>
          <w:bCs/>
          <w:sz w:val="22"/>
          <w:szCs w:val="22"/>
        </w:rPr>
      </w:pPr>
      <w:r>
        <w:rPr>
          <w:rFonts w:ascii="Arial" w:hAnsi="Arial" w:cs="Arial"/>
          <w:b/>
          <w:bCs/>
          <w:sz w:val="22"/>
          <w:szCs w:val="22"/>
        </w:rPr>
        <w:t>REGOLE</w:t>
      </w:r>
    </w:p>
    <w:p w:rsidR="00A8744E" w:rsidRDefault="00A8744E" w:rsidP="00355BA4">
      <w:pPr>
        <w:numPr>
          <w:ilvl w:val="1"/>
          <w:numId w:val="18"/>
        </w:numPr>
        <w:rPr>
          <w:rFonts w:ascii="Arial" w:hAnsi="Arial" w:cs="Arial"/>
          <w:b/>
          <w:bCs/>
          <w:sz w:val="22"/>
          <w:szCs w:val="22"/>
        </w:rPr>
      </w:pPr>
      <w:r>
        <w:rPr>
          <w:rFonts w:ascii="Arial" w:hAnsi="Arial" w:cs="Arial"/>
          <w:sz w:val="24"/>
          <w:szCs w:val="24"/>
        </w:rPr>
        <w:t>La regata sarà disciplinata dalle Regole come definite dal Regolamento di Regata ISAF; dalle Regole di Classe, dalle Istruzioni di Regata e da comunicati.</w:t>
      </w:r>
    </w:p>
    <w:p w:rsidR="00A8744E" w:rsidRDefault="00A8744E" w:rsidP="00B0618F">
      <w:pPr>
        <w:ind w:left="720"/>
        <w:jc w:val="both"/>
        <w:rPr>
          <w:rFonts w:ascii="Arial" w:hAnsi="Arial" w:cs="Arial"/>
          <w:b/>
          <w:bCs/>
          <w:sz w:val="22"/>
          <w:szCs w:val="22"/>
        </w:rPr>
      </w:pPr>
    </w:p>
    <w:p w:rsidR="00A8744E" w:rsidRDefault="00A8744E" w:rsidP="00B0618F">
      <w:pPr>
        <w:numPr>
          <w:ilvl w:val="0"/>
          <w:numId w:val="2"/>
        </w:numPr>
        <w:ind w:left="0"/>
        <w:rPr>
          <w:rFonts w:ascii="Arial" w:hAnsi="Arial" w:cs="Arial"/>
          <w:b/>
          <w:bCs/>
          <w:sz w:val="22"/>
          <w:szCs w:val="22"/>
        </w:rPr>
      </w:pPr>
      <w:r>
        <w:rPr>
          <w:rFonts w:ascii="Arial" w:hAnsi="Arial" w:cs="Arial"/>
          <w:b/>
          <w:bCs/>
          <w:sz w:val="22"/>
          <w:szCs w:val="22"/>
        </w:rPr>
        <w:t>COMUNICATI PER I CONCORRENTI</w:t>
      </w:r>
    </w:p>
    <w:p w:rsidR="00A8744E" w:rsidRDefault="00A8744E" w:rsidP="00B0618F">
      <w:pPr>
        <w:ind w:left="284" w:hanging="284"/>
        <w:jc w:val="both"/>
        <w:rPr>
          <w:rFonts w:ascii="Arial" w:hAnsi="Arial" w:cs="Arial"/>
          <w:sz w:val="22"/>
          <w:szCs w:val="22"/>
        </w:rPr>
      </w:pPr>
      <w:r>
        <w:rPr>
          <w:rFonts w:ascii="Arial" w:hAnsi="Arial" w:cs="Arial"/>
          <w:sz w:val="22"/>
          <w:szCs w:val="22"/>
        </w:rPr>
        <w:t>I comunicati saranno esposti “all’albo ufficiale dei comunicati” della manifestazione, situato presso</w:t>
      </w:r>
    </w:p>
    <w:p w:rsidR="00A8744E" w:rsidRDefault="00A8744E" w:rsidP="00B0618F">
      <w:pPr>
        <w:ind w:left="284" w:hanging="284"/>
        <w:jc w:val="both"/>
        <w:rPr>
          <w:rFonts w:ascii="Arial" w:hAnsi="Arial" w:cs="Arial"/>
          <w:sz w:val="22"/>
          <w:szCs w:val="22"/>
        </w:rPr>
      </w:pPr>
      <w:r>
        <w:rPr>
          <w:rFonts w:ascii="Arial" w:hAnsi="Arial" w:cs="Arial"/>
          <w:sz w:val="22"/>
          <w:szCs w:val="22"/>
        </w:rPr>
        <w:t>la Segreteria del Circolo</w:t>
      </w:r>
    </w:p>
    <w:p w:rsidR="00A8744E" w:rsidRDefault="00A8744E" w:rsidP="00B0618F">
      <w:pPr>
        <w:keepNext/>
        <w:jc w:val="both"/>
        <w:rPr>
          <w:rFonts w:ascii="Arial" w:hAnsi="Arial" w:cs="Arial"/>
          <w:sz w:val="22"/>
          <w:szCs w:val="22"/>
        </w:rPr>
      </w:pPr>
    </w:p>
    <w:p w:rsidR="00A8744E" w:rsidRDefault="00A8744E" w:rsidP="00B0618F">
      <w:pPr>
        <w:keepNext/>
        <w:numPr>
          <w:ilvl w:val="0"/>
          <w:numId w:val="2"/>
        </w:numPr>
        <w:ind w:left="0"/>
        <w:jc w:val="both"/>
        <w:rPr>
          <w:rFonts w:ascii="Arial" w:hAnsi="Arial" w:cs="Arial"/>
          <w:b/>
          <w:bCs/>
          <w:sz w:val="22"/>
          <w:szCs w:val="22"/>
        </w:rPr>
      </w:pPr>
      <w:r>
        <w:rPr>
          <w:rFonts w:ascii="Arial" w:hAnsi="Arial" w:cs="Arial"/>
          <w:b/>
          <w:bCs/>
          <w:sz w:val="22"/>
          <w:szCs w:val="22"/>
        </w:rPr>
        <w:t>MODIFICHE ALLE ISTRUZIONI DI REGATA</w:t>
      </w:r>
    </w:p>
    <w:p w:rsidR="00A8744E" w:rsidRDefault="00A8744E" w:rsidP="00B0618F">
      <w:pPr>
        <w:ind w:left="284" w:hanging="284"/>
        <w:jc w:val="both"/>
        <w:rPr>
          <w:rFonts w:ascii="Arial" w:hAnsi="Arial" w:cs="Arial"/>
          <w:sz w:val="22"/>
          <w:szCs w:val="22"/>
        </w:rPr>
      </w:pPr>
      <w:r>
        <w:rPr>
          <w:rFonts w:ascii="Arial" w:hAnsi="Arial" w:cs="Arial"/>
          <w:sz w:val="22"/>
          <w:szCs w:val="22"/>
        </w:rPr>
        <w:t xml:space="preserve">Eventuali modifiche a queste I.d.R. saranno esposte all’albo ufficiale dei comunicati, non meno di </w:t>
      </w:r>
      <w:r w:rsidRPr="002C6FEB">
        <w:rPr>
          <w:rFonts w:ascii="Arial" w:hAnsi="Arial" w:cs="Arial"/>
          <w:b/>
          <w:bCs/>
          <w:sz w:val="22"/>
          <w:szCs w:val="22"/>
        </w:rPr>
        <w:t>90 minuti</w:t>
      </w:r>
      <w:r>
        <w:rPr>
          <w:rFonts w:ascii="Arial" w:hAnsi="Arial" w:cs="Arial"/>
          <w:sz w:val="22"/>
          <w:szCs w:val="22"/>
        </w:rPr>
        <w:t xml:space="preserve"> prima del segnale d’avviso della prova in cui avranno effetto. Tali modifiche costituiranno Comunicato Ufficiale per tutti i concorrenti.</w:t>
      </w:r>
    </w:p>
    <w:p w:rsidR="00A8744E" w:rsidRDefault="00A8744E" w:rsidP="00B0618F">
      <w:pPr>
        <w:jc w:val="both"/>
        <w:rPr>
          <w:rFonts w:ascii="Arial" w:hAnsi="Arial" w:cs="Arial"/>
          <w:sz w:val="22"/>
          <w:szCs w:val="22"/>
        </w:rPr>
      </w:pPr>
      <w:r>
        <w:rPr>
          <w:rFonts w:ascii="Arial" w:hAnsi="Arial" w:cs="Arial"/>
          <w:sz w:val="22"/>
          <w:szCs w:val="22"/>
        </w:rPr>
        <w:t>L’orario  di partenza per il giorno 9 marzo  sarà alle ore 11,00; eventuali variazioni saranno comunicate con apposito avviso, entro le ore 21,00 del giorno precedente.</w:t>
      </w:r>
    </w:p>
    <w:p w:rsidR="00A8744E" w:rsidRDefault="00A8744E" w:rsidP="00B0618F">
      <w:pPr>
        <w:rPr>
          <w:rFonts w:ascii="Arial" w:hAnsi="Arial" w:cs="Arial"/>
          <w:b/>
          <w:bCs/>
          <w:sz w:val="22"/>
          <w:szCs w:val="22"/>
        </w:rPr>
      </w:pPr>
    </w:p>
    <w:p w:rsidR="00A8744E" w:rsidRDefault="00A8744E" w:rsidP="002C6FEB">
      <w:pPr>
        <w:pStyle w:val="ListParagraph"/>
        <w:numPr>
          <w:ilvl w:val="0"/>
          <w:numId w:val="2"/>
        </w:numPr>
        <w:rPr>
          <w:rFonts w:ascii="Arial" w:hAnsi="Arial" w:cs="Arial"/>
          <w:b/>
          <w:bCs/>
          <w:sz w:val="22"/>
          <w:szCs w:val="22"/>
        </w:rPr>
      </w:pPr>
      <w:r w:rsidRPr="002C6FEB">
        <w:rPr>
          <w:rFonts w:ascii="Arial" w:hAnsi="Arial" w:cs="Arial"/>
          <w:b/>
          <w:bCs/>
          <w:sz w:val="22"/>
          <w:szCs w:val="22"/>
        </w:rPr>
        <w:t>SEGNALI A TERRA</w:t>
      </w:r>
    </w:p>
    <w:p w:rsidR="00A8744E" w:rsidRPr="002C6FEB" w:rsidRDefault="00A8744E" w:rsidP="002C6FEB">
      <w:pPr>
        <w:ind w:left="360"/>
        <w:rPr>
          <w:rFonts w:ascii="Arial" w:hAnsi="Arial" w:cs="Arial"/>
          <w:b/>
          <w:bCs/>
          <w:sz w:val="22"/>
          <w:szCs w:val="22"/>
        </w:rPr>
      </w:pPr>
    </w:p>
    <w:p w:rsidR="00A8744E" w:rsidRPr="002C6FEB" w:rsidRDefault="00A8744E" w:rsidP="002C6FEB">
      <w:pPr>
        <w:pStyle w:val="ListParagraph"/>
        <w:numPr>
          <w:ilvl w:val="0"/>
          <w:numId w:val="11"/>
        </w:numPr>
        <w:ind w:left="284"/>
        <w:jc w:val="both"/>
        <w:rPr>
          <w:rFonts w:ascii="Arial" w:hAnsi="Arial" w:cs="Arial"/>
          <w:sz w:val="22"/>
          <w:szCs w:val="22"/>
        </w:rPr>
      </w:pPr>
      <w:r w:rsidRPr="002C6FEB">
        <w:rPr>
          <w:rFonts w:ascii="Arial" w:hAnsi="Arial" w:cs="Arial"/>
          <w:sz w:val="22"/>
          <w:szCs w:val="22"/>
        </w:rPr>
        <w:t>L’albero dei segnali è situato  presso</w:t>
      </w:r>
      <w:r w:rsidRPr="002C6FEB">
        <w:rPr>
          <w:rFonts w:ascii="Arial" w:hAnsi="Arial" w:cs="Arial"/>
          <w:b/>
          <w:bCs/>
          <w:sz w:val="22"/>
          <w:szCs w:val="22"/>
        </w:rPr>
        <w:t xml:space="preserve"> </w:t>
      </w:r>
      <w:r w:rsidRPr="002C6FEB">
        <w:rPr>
          <w:rFonts w:ascii="Arial" w:hAnsi="Arial" w:cs="Arial"/>
          <w:sz w:val="22"/>
          <w:szCs w:val="22"/>
        </w:rPr>
        <w:t>la sede del Circolo</w:t>
      </w:r>
    </w:p>
    <w:p w:rsidR="00A8744E" w:rsidRPr="002C6FEB" w:rsidRDefault="00A8744E" w:rsidP="002C6FEB">
      <w:pPr>
        <w:pStyle w:val="ListParagraph"/>
        <w:numPr>
          <w:ilvl w:val="0"/>
          <w:numId w:val="11"/>
        </w:numPr>
        <w:ind w:left="284"/>
        <w:jc w:val="both"/>
        <w:rPr>
          <w:rFonts w:ascii="Arial" w:hAnsi="Arial" w:cs="Arial"/>
          <w:sz w:val="22"/>
          <w:szCs w:val="22"/>
        </w:rPr>
      </w:pPr>
      <w:r w:rsidRPr="002C6FEB">
        <w:rPr>
          <w:rFonts w:ascii="Arial" w:hAnsi="Arial" w:cs="Arial"/>
          <w:sz w:val="22"/>
          <w:szCs w:val="22"/>
        </w:rPr>
        <w:t>Quando il pennello “Intelligenza” è esposto a terra, le parole “1 minuto” (come citato nei segnali di regata RRS) sono sostituite dalle parole “non meno di 45 minuti”. .</w:t>
      </w:r>
    </w:p>
    <w:p w:rsidR="00A8744E" w:rsidRDefault="00A8744E" w:rsidP="00B0618F">
      <w:pPr>
        <w:jc w:val="both"/>
        <w:rPr>
          <w:rFonts w:ascii="Arial" w:hAnsi="Arial" w:cs="Arial"/>
          <w:b/>
          <w:bCs/>
          <w:sz w:val="22"/>
          <w:szCs w:val="22"/>
        </w:rPr>
      </w:pPr>
    </w:p>
    <w:p w:rsidR="00A8744E" w:rsidRDefault="00A8744E" w:rsidP="002C6FEB">
      <w:pPr>
        <w:rPr>
          <w:rFonts w:ascii="Arial" w:hAnsi="Arial" w:cs="Arial"/>
          <w:b/>
          <w:bCs/>
          <w:sz w:val="22"/>
          <w:szCs w:val="22"/>
        </w:rPr>
      </w:pPr>
    </w:p>
    <w:p w:rsidR="00A8744E" w:rsidRDefault="00A8744E" w:rsidP="002C6FEB">
      <w:pPr>
        <w:pStyle w:val="ListParagraph"/>
        <w:numPr>
          <w:ilvl w:val="0"/>
          <w:numId w:val="14"/>
        </w:numPr>
        <w:ind w:left="426"/>
        <w:rPr>
          <w:rFonts w:ascii="Arial" w:hAnsi="Arial" w:cs="Arial"/>
          <w:b/>
          <w:bCs/>
          <w:sz w:val="22"/>
          <w:szCs w:val="22"/>
        </w:rPr>
      </w:pPr>
      <w:r w:rsidRPr="002C6FEB">
        <w:rPr>
          <w:rFonts w:ascii="Arial" w:hAnsi="Arial" w:cs="Arial"/>
          <w:b/>
          <w:bCs/>
          <w:sz w:val="22"/>
          <w:szCs w:val="22"/>
        </w:rPr>
        <w:t>LOCALITA’ E CALENDARIO DELLE REGATE</w:t>
      </w:r>
    </w:p>
    <w:p w:rsidR="00A8744E" w:rsidRPr="002C6FEB" w:rsidRDefault="00A8744E" w:rsidP="002C6FEB">
      <w:pPr>
        <w:pStyle w:val="ListParagraph"/>
        <w:ind w:left="426"/>
        <w:rPr>
          <w:rFonts w:ascii="Arial" w:hAnsi="Arial" w:cs="Arial"/>
          <w:b/>
          <w:bCs/>
          <w:sz w:val="22"/>
          <w:szCs w:val="22"/>
        </w:rPr>
      </w:pPr>
    </w:p>
    <w:p w:rsidR="00A8744E" w:rsidRDefault="00A8744E" w:rsidP="002C6FEB">
      <w:pPr>
        <w:pStyle w:val="BodyTextIndent3"/>
        <w:numPr>
          <w:ilvl w:val="0"/>
          <w:numId w:val="15"/>
        </w:numPr>
        <w:spacing w:after="0"/>
        <w:ind w:left="142"/>
        <w:jc w:val="both"/>
        <w:rPr>
          <w:rFonts w:ascii="Arial" w:hAnsi="Arial" w:cs="Arial"/>
          <w:sz w:val="22"/>
          <w:szCs w:val="22"/>
        </w:rPr>
      </w:pPr>
      <w:r w:rsidRPr="002C6FEB">
        <w:rPr>
          <w:rFonts w:ascii="Arial" w:hAnsi="Arial" w:cs="Arial"/>
          <w:sz w:val="22"/>
          <w:szCs w:val="22"/>
        </w:rPr>
        <w:t>Le regate si svolgeranno nelle acque antistanti Forte Ovo.</w:t>
      </w:r>
    </w:p>
    <w:p w:rsidR="00A8744E" w:rsidRDefault="00A8744E" w:rsidP="002C6FEB">
      <w:pPr>
        <w:pStyle w:val="BodyTextIndent3"/>
        <w:numPr>
          <w:ilvl w:val="0"/>
          <w:numId w:val="15"/>
        </w:numPr>
        <w:spacing w:after="0"/>
        <w:ind w:left="142"/>
        <w:jc w:val="both"/>
        <w:rPr>
          <w:rFonts w:ascii="Arial" w:hAnsi="Arial" w:cs="Arial"/>
          <w:sz w:val="22"/>
          <w:szCs w:val="22"/>
        </w:rPr>
      </w:pPr>
      <w:r w:rsidRPr="002C6FEB">
        <w:rPr>
          <w:rFonts w:ascii="Arial" w:hAnsi="Arial" w:cs="Arial"/>
          <w:sz w:val="22"/>
          <w:szCs w:val="22"/>
        </w:rPr>
        <w:t>Programma:</w:t>
      </w:r>
    </w:p>
    <w:p w:rsidR="00A8744E" w:rsidRDefault="00A8744E" w:rsidP="009F4492">
      <w:pPr>
        <w:pStyle w:val="BodyTextIndent3"/>
        <w:spacing w:after="0"/>
        <w:ind w:left="142"/>
        <w:jc w:val="both"/>
        <w:rPr>
          <w:rFonts w:ascii="Arial" w:hAnsi="Arial" w:cs="Arial"/>
          <w:sz w:val="22"/>
          <w:szCs w:val="22"/>
        </w:rPr>
      </w:pPr>
      <w:r>
        <w:rPr>
          <w:rFonts w:ascii="Arial" w:hAnsi="Arial" w:cs="Arial"/>
          <w:sz w:val="22"/>
          <w:szCs w:val="22"/>
        </w:rPr>
        <w:t>sabato 8 marzo 2014 segnale di avviso della prima prova ore 14:00</w:t>
      </w:r>
    </w:p>
    <w:p w:rsidR="00A8744E" w:rsidRDefault="00A8744E" w:rsidP="009F4492">
      <w:pPr>
        <w:pStyle w:val="BodyTextIndent3"/>
        <w:spacing w:after="0"/>
        <w:ind w:left="142"/>
        <w:jc w:val="both"/>
        <w:rPr>
          <w:rFonts w:ascii="Arial" w:hAnsi="Arial" w:cs="Arial"/>
          <w:sz w:val="22"/>
          <w:szCs w:val="22"/>
        </w:rPr>
      </w:pPr>
      <w:r>
        <w:rPr>
          <w:rFonts w:ascii="Arial" w:hAnsi="Arial" w:cs="Arial"/>
          <w:sz w:val="22"/>
          <w:szCs w:val="22"/>
        </w:rPr>
        <w:t>domenica 9 marzo 2014 il segnale di avviso sarà alle ore 11:00</w:t>
      </w:r>
    </w:p>
    <w:p w:rsidR="00A8744E" w:rsidRDefault="00A8744E" w:rsidP="002C6FEB">
      <w:pPr>
        <w:pStyle w:val="BodyTextIndent3"/>
        <w:numPr>
          <w:ilvl w:val="0"/>
          <w:numId w:val="15"/>
        </w:numPr>
        <w:spacing w:after="0"/>
        <w:ind w:left="142"/>
        <w:jc w:val="both"/>
        <w:rPr>
          <w:rFonts w:ascii="Arial" w:hAnsi="Arial" w:cs="Arial"/>
          <w:sz w:val="22"/>
          <w:szCs w:val="22"/>
        </w:rPr>
      </w:pPr>
      <w:r w:rsidRPr="002C6FEB">
        <w:rPr>
          <w:rFonts w:ascii="Arial" w:hAnsi="Arial" w:cs="Arial"/>
          <w:sz w:val="22"/>
          <w:szCs w:val="22"/>
        </w:rPr>
        <w:t>Numero delle prove: saranno possibilmente disputate 6 prove, con un massimo di 3 prove al giorno.</w:t>
      </w:r>
    </w:p>
    <w:p w:rsidR="00A8744E" w:rsidRDefault="00A8744E" w:rsidP="002C6FEB">
      <w:pPr>
        <w:pStyle w:val="BodyTextIndent3"/>
        <w:numPr>
          <w:ilvl w:val="0"/>
          <w:numId w:val="15"/>
        </w:numPr>
        <w:spacing w:after="0"/>
        <w:ind w:left="142"/>
        <w:jc w:val="both"/>
        <w:rPr>
          <w:rFonts w:ascii="Arial" w:hAnsi="Arial" w:cs="Arial"/>
          <w:sz w:val="22"/>
          <w:szCs w:val="22"/>
        </w:rPr>
      </w:pPr>
      <w:r w:rsidRPr="002C6FEB">
        <w:rPr>
          <w:rFonts w:ascii="Arial" w:hAnsi="Arial" w:cs="Arial"/>
          <w:sz w:val="22"/>
          <w:szCs w:val="22"/>
        </w:rPr>
        <w:t>L’orario del segnale di avviso per i giorni successivi sarà lo stesso salvo</w:t>
      </w:r>
      <w:r>
        <w:rPr>
          <w:rFonts w:ascii="Arial" w:hAnsi="Arial" w:cs="Arial"/>
          <w:sz w:val="22"/>
          <w:szCs w:val="22"/>
        </w:rPr>
        <w:t xml:space="preserve"> sia modificato come da I.d.R. 3</w:t>
      </w:r>
      <w:r w:rsidRPr="002C6FEB">
        <w:rPr>
          <w:rFonts w:ascii="Arial" w:hAnsi="Arial" w:cs="Arial"/>
          <w:sz w:val="22"/>
          <w:szCs w:val="22"/>
        </w:rPr>
        <w:t xml:space="preserve"> più sopra.</w:t>
      </w:r>
    </w:p>
    <w:p w:rsidR="00A8744E" w:rsidRPr="002C6FEB" w:rsidRDefault="00A8744E" w:rsidP="002C6FEB">
      <w:pPr>
        <w:pStyle w:val="BodyTextIndent3"/>
        <w:numPr>
          <w:ilvl w:val="0"/>
          <w:numId w:val="15"/>
        </w:numPr>
        <w:spacing w:after="0"/>
        <w:ind w:left="142"/>
        <w:jc w:val="both"/>
        <w:rPr>
          <w:rFonts w:ascii="Arial" w:hAnsi="Arial" w:cs="Arial"/>
          <w:sz w:val="22"/>
          <w:szCs w:val="22"/>
        </w:rPr>
      </w:pPr>
      <w:r w:rsidRPr="002C6FEB">
        <w:rPr>
          <w:rFonts w:ascii="Arial" w:hAnsi="Arial" w:cs="Arial"/>
          <w:sz w:val="22"/>
          <w:szCs w:val="22"/>
        </w:rPr>
        <w:t xml:space="preserve">L’ultimo giorno della manifestazione nessun segnale di avviso sarà esposto dopo le ore </w:t>
      </w:r>
      <w:r w:rsidRPr="002C6FEB">
        <w:rPr>
          <w:rFonts w:ascii="Arial" w:hAnsi="Arial" w:cs="Arial"/>
          <w:b/>
          <w:bCs/>
          <w:sz w:val="22"/>
          <w:szCs w:val="22"/>
        </w:rPr>
        <w:t>16.00.</w:t>
      </w:r>
      <w:r w:rsidRPr="002C6FEB">
        <w:rPr>
          <w:rFonts w:ascii="Arial" w:hAnsi="Arial" w:cs="Arial"/>
          <w:sz w:val="22"/>
          <w:szCs w:val="22"/>
        </w:rPr>
        <w:t xml:space="preserve"> </w:t>
      </w:r>
    </w:p>
    <w:p w:rsidR="00A8744E" w:rsidRDefault="00A8744E" w:rsidP="00B0618F">
      <w:pPr>
        <w:jc w:val="both"/>
        <w:rPr>
          <w:rFonts w:ascii="Arial" w:hAnsi="Arial" w:cs="Arial"/>
          <w:sz w:val="22"/>
          <w:szCs w:val="22"/>
        </w:rPr>
      </w:pPr>
    </w:p>
    <w:p w:rsidR="00A8744E" w:rsidRDefault="00A8744E" w:rsidP="00B0618F">
      <w:pPr>
        <w:numPr>
          <w:ilvl w:val="0"/>
          <w:numId w:val="3"/>
        </w:numPr>
        <w:ind w:left="0"/>
        <w:jc w:val="both"/>
        <w:rPr>
          <w:rFonts w:ascii="Arial" w:hAnsi="Arial" w:cs="Arial"/>
          <w:b/>
          <w:bCs/>
          <w:sz w:val="22"/>
          <w:szCs w:val="22"/>
        </w:rPr>
      </w:pPr>
      <w:r>
        <w:rPr>
          <w:rFonts w:ascii="Arial" w:hAnsi="Arial" w:cs="Arial"/>
          <w:b/>
          <w:bCs/>
          <w:sz w:val="22"/>
          <w:szCs w:val="22"/>
        </w:rPr>
        <w:t xml:space="preserve">SEGNALI DI CLASSE </w:t>
      </w:r>
    </w:p>
    <w:p w:rsidR="00A8744E" w:rsidRPr="002C6FEB" w:rsidRDefault="00A8744E" w:rsidP="002C6FEB">
      <w:pPr>
        <w:pStyle w:val="ListParagraph"/>
        <w:numPr>
          <w:ilvl w:val="0"/>
          <w:numId w:val="16"/>
        </w:numPr>
        <w:ind w:left="142"/>
        <w:jc w:val="both"/>
        <w:rPr>
          <w:rFonts w:ascii="Arial" w:hAnsi="Arial" w:cs="Arial"/>
          <w:sz w:val="22"/>
          <w:szCs w:val="22"/>
        </w:rPr>
      </w:pPr>
      <w:r w:rsidRPr="002C6FEB">
        <w:rPr>
          <w:rFonts w:ascii="Arial" w:hAnsi="Arial" w:cs="Arial"/>
          <w:sz w:val="22"/>
          <w:szCs w:val="22"/>
        </w:rPr>
        <w:t>l segnale di avviso sarà la bandiera di classe 420.</w:t>
      </w:r>
    </w:p>
    <w:p w:rsidR="00A8744E" w:rsidRDefault="00A8744E" w:rsidP="00B0618F">
      <w:pPr>
        <w:jc w:val="both"/>
        <w:rPr>
          <w:rFonts w:ascii="Arial" w:hAnsi="Arial" w:cs="Arial"/>
          <w:b/>
          <w:bCs/>
          <w:sz w:val="22"/>
          <w:szCs w:val="22"/>
        </w:rPr>
      </w:pPr>
    </w:p>
    <w:p w:rsidR="00A8744E" w:rsidRDefault="00A8744E" w:rsidP="00B0618F">
      <w:pPr>
        <w:numPr>
          <w:ilvl w:val="0"/>
          <w:numId w:val="3"/>
        </w:numPr>
        <w:ind w:left="0"/>
        <w:jc w:val="both"/>
        <w:rPr>
          <w:rFonts w:ascii="Arial" w:hAnsi="Arial" w:cs="Arial"/>
          <w:b/>
          <w:bCs/>
          <w:sz w:val="22"/>
          <w:szCs w:val="22"/>
        </w:rPr>
      </w:pPr>
      <w:r>
        <w:rPr>
          <w:rFonts w:ascii="Arial" w:hAnsi="Arial" w:cs="Arial"/>
          <w:b/>
          <w:bCs/>
          <w:sz w:val="22"/>
          <w:szCs w:val="22"/>
        </w:rPr>
        <w:t>PERCORSI</w:t>
      </w:r>
    </w:p>
    <w:p w:rsidR="00A8744E" w:rsidRDefault="00A8744E" w:rsidP="00BA1CCC">
      <w:pPr>
        <w:pStyle w:val="BodyTextIndent3"/>
        <w:numPr>
          <w:ilvl w:val="0"/>
          <w:numId w:val="17"/>
        </w:numPr>
        <w:spacing w:after="0"/>
        <w:ind w:left="142"/>
        <w:jc w:val="both"/>
        <w:rPr>
          <w:rFonts w:ascii="Arial" w:hAnsi="Arial" w:cs="Arial"/>
          <w:sz w:val="22"/>
          <w:szCs w:val="22"/>
        </w:rPr>
      </w:pPr>
      <w:r>
        <w:rPr>
          <w:rFonts w:ascii="Arial" w:hAnsi="Arial" w:cs="Arial"/>
          <w:sz w:val="22"/>
          <w:szCs w:val="22"/>
        </w:rPr>
        <w:t>Il disegno ”nell’Appendice A” di queste Istruzioni di Regata mostra il percorso, gli angoli tra i vari lati, l’ordine in cui devono essere passate le boe ed il lato dal quale devono essere lasciate.</w:t>
      </w:r>
    </w:p>
    <w:p w:rsidR="00A8744E" w:rsidRPr="002C6FEB" w:rsidRDefault="00A8744E" w:rsidP="00BA1CCC">
      <w:pPr>
        <w:pStyle w:val="ListParagraph"/>
        <w:numPr>
          <w:ilvl w:val="0"/>
          <w:numId w:val="17"/>
        </w:numPr>
        <w:ind w:left="142"/>
        <w:jc w:val="both"/>
        <w:rPr>
          <w:rFonts w:ascii="Arial" w:hAnsi="Arial" w:cs="Arial"/>
          <w:sz w:val="22"/>
          <w:szCs w:val="22"/>
        </w:rPr>
      </w:pPr>
      <w:r w:rsidRPr="002C6FEB">
        <w:rPr>
          <w:rFonts w:ascii="Arial" w:hAnsi="Arial" w:cs="Arial"/>
          <w:sz w:val="22"/>
          <w:szCs w:val="22"/>
        </w:rPr>
        <w:t>Il CdR cercherà di ottenere una durata del percorso nel tempo target. Una durata differente non potrà essere causa di richiesta di riparazione. (mod. RRS 62.1 (a)).</w:t>
      </w:r>
    </w:p>
    <w:p w:rsidR="00A8744E" w:rsidRPr="002C6FEB" w:rsidRDefault="00A8744E" w:rsidP="00BA1CCC">
      <w:pPr>
        <w:pStyle w:val="ListParagraph"/>
        <w:numPr>
          <w:ilvl w:val="0"/>
          <w:numId w:val="17"/>
        </w:numPr>
        <w:ind w:left="142"/>
        <w:jc w:val="both"/>
        <w:rPr>
          <w:rFonts w:ascii="Arial" w:hAnsi="Arial" w:cs="Arial"/>
          <w:sz w:val="22"/>
          <w:szCs w:val="22"/>
        </w:rPr>
      </w:pPr>
      <w:r w:rsidRPr="002C6FEB">
        <w:rPr>
          <w:rFonts w:ascii="Arial" w:hAnsi="Arial" w:cs="Arial"/>
          <w:sz w:val="22"/>
          <w:szCs w:val="22"/>
        </w:rPr>
        <w:t>Prima del segnale di avviso, il CdR potrà esporre la rotta bussola dalla linea di partenza alla boa 1.</w:t>
      </w:r>
    </w:p>
    <w:p w:rsidR="00A8744E" w:rsidRDefault="00A8744E" w:rsidP="00B0618F">
      <w:pPr>
        <w:rPr>
          <w:rFonts w:ascii="Arial" w:hAnsi="Arial" w:cs="Arial"/>
          <w:b/>
          <w:bCs/>
          <w:sz w:val="22"/>
          <w:szCs w:val="22"/>
        </w:rPr>
      </w:pPr>
    </w:p>
    <w:p w:rsidR="00A8744E" w:rsidRDefault="00A8744E" w:rsidP="00B0618F">
      <w:pPr>
        <w:numPr>
          <w:ilvl w:val="0"/>
          <w:numId w:val="3"/>
        </w:numPr>
        <w:ind w:left="0"/>
        <w:jc w:val="both"/>
        <w:rPr>
          <w:rFonts w:ascii="Arial" w:hAnsi="Arial" w:cs="Arial"/>
          <w:b/>
          <w:bCs/>
          <w:sz w:val="22"/>
          <w:szCs w:val="22"/>
        </w:rPr>
      </w:pPr>
      <w:r>
        <w:rPr>
          <w:rFonts w:ascii="Arial" w:hAnsi="Arial" w:cs="Arial"/>
          <w:b/>
          <w:bCs/>
          <w:sz w:val="22"/>
          <w:szCs w:val="22"/>
        </w:rPr>
        <w:t>BOE</w:t>
      </w:r>
    </w:p>
    <w:p w:rsidR="00A8744E" w:rsidRPr="00C83D09" w:rsidRDefault="00A8744E" w:rsidP="00B0618F">
      <w:pPr>
        <w:pStyle w:val="BodyTextIndent3"/>
        <w:spacing w:after="0"/>
        <w:ind w:left="0"/>
        <w:jc w:val="both"/>
        <w:rPr>
          <w:rFonts w:ascii="Arial" w:hAnsi="Arial" w:cs="Arial"/>
          <w:sz w:val="22"/>
          <w:szCs w:val="22"/>
        </w:rPr>
      </w:pPr>
      <w:r w:rsidRPr="00CD142F">
        <w:rPr>
          <w:rFonts w:ascii="Arial" w:hAnsi="Arial" w:cs="Arial"/>
          <w:sz w:val="22"/>
          <w:szCs w:val="22"/>
        </w:rPr>
        <w:t>12.1</w:t>
      </w:r>
      <w:r w:rsidRPr="00CD142F">
        <w:rPr>
          <w:rFonts w:ascii="Arial" w:hAnsi="Arial" w:cs="Arial"/>
          <w:sz w:val="22"/>
          <w:szCs w:val="22"/>
        </w:rPr>
        <w:tab/>
        <w:t>Le boe 1, 2, 3, 4 e 5 saranno cilindriche di colore gialle</w:t>
      </w:r>
      <w:r>
        <w:rPr>
          <w:rFonts w:ascii="Arial" w:hAnsi="Arial" w:cs="Arial"/>
          <w:sz w:val="22"/>
          <w:szCs w:val="22"/>
        </w:rPr>
        <w:t xml:space="preserve"> 12.2 La boa di partenza sarà costituita da </w:t>
      </w:r>
      <w:r w:rsidRPr="00C83D09">
        <w:rPr>
          <w:rFonts w:ascii="Arial" w:hAnsi="Arial" w:cs="Arial"/>
          <w:sz w:val="22"/>
          <w:szCs w:val="22"/>
        </w:rPr>
        <w:t xml:space="preserve">asta con bandiera arancione </w:t>
      </w:r>
    </w:p>
    <w:p w:rsidR="00A8744E" w:rsidRDefault="00A8744E" w:rsidP="00B0618F">
      <w:pPr>
        <w:pStyle w:val="BodyTextIndent3"/>
        <w:spacing w:after="0"/>
        <w:ind w:left="0"/>
        <w:jc w:val="both"/>
        <w:rPr>
          <w:rFonts w:ascii="Arial" w:hAnsi="Arial" w:cs="Arial"/>
          <w:sz w:val="22"/>
          <w:szCs w:val="22"/>
        </w:rPr>
      </w:pPr>
      <w:r w:rsidRPr="00C83D09">
        <w:rPr>
          <w:rFonts w:ascii="Arial" w:hAnsi="Arial" w:cs="Arial"/>
          <w:sz w:val="22"/>
          <w:szCs w:val="22"/>
        </w:rPr>
        <w:t xml:space="preserve"> 12.3</w:t>
      </w:r>
      <w:r w:rsidRPr="00C83D09">
        <w:rPr>
          <w:rFonts w:ascii="Arial" w:hAnsi="Arial" w:cs="Arial"/>
          <w:sz w:val="22"/>
          <w:szCs w:val="22"/>
        </w:rPr>
        <w:tab/>
        <w:t>La boa di arrivo (</w:t>
      </w:r>
      <w:r w:rsidRPr="00C83D09">
        <w:rPr>
          <w:rFonts w:ascii="Arial" w:hAnsi="Arial" w:cs="Arial"/>
          <w:b/>
          <w:bCs/>
          <w:sz w:val="22"/>
          <w:szCs w:val="22"/>
        </w:rPr>
        <w:t>F</w:t>
      </w:r>
      <w:r w:rsidRPr="00C83D09">
        <w:rPr>
          <w:rFonts w:ascii="Arial" w:hAnsi="Arial" w:cs="Arial"/>
          <w:sz w:val="22"/>
          <w:szCs w:val="22"/>
        </w:rPr>
        <w:t>) sarà costituita da asta con bandiera arancione</w:t>
      </w:r>
      <w:r>
        <w:rPr>
          <w:rFonts w:ascii="Arial" w:hAnsi="Arial" w:cs="Arial"/>
          <w:sz w:val="22"/>
          <w:szCs w:val="22"/>
        </w:rPr>
        <w:t>.</w:t>
      </w:r>
    </w:p>
    <w:p w:rsidR="00A8744E" w:rsidRDefault="00A8744E" w:rsidP="00B0618F">
      <w:pPr>
        <w:rPr>
          <w:rFonts w:ascii="Arial" w:hAnsi="Arial" w:cs="Arial"/>
          <w:b/>
          <w:bCs/>
          <w:sz w:val="22"/>
          <w:szCs w:val="22"/>
        </w:rPr>
      </w:pPr>
    </w:p>
    <w:p w:rsidR="00A8744E" w:rsidRDefault="00A8744E" w:rsidP="00B0618F">
      <w:pPr>
        <w:numPr>
          <w:ilvl w:val="0"/>
          <w:numId w:val="4"/>
        </w:numPr>
        <w:ind w:left="0"/>
        <w:rPr>
          <w:rFonts w:ascii="Arial" w:hAnsi="Arial" w:cs="Arial"/>
          <w:b/>
          <w:bCs/>
          <w:sz w:val="22"/>
          <w:szCs w:val="22"/>
        </w:rPr>
      </w:pPr>
      <w:r>
        <w:rPr>
          <w:rFonts w:ascii="Arial" w:hAnsi="Arial" w:cs="Arial"/>
          <w:b/>
          <w:bCs/>
          <w:sz w:val="22"/>
          <w:szCs w:val="22"/>
        </w:rPr>
        <w:t>PARTENZA</w:t>
      </w:r>
    </w:p>
    <w:p w:rsidR="00A8744E" w:rsidRDefault="00A8744E" w:rsidP="00B0618F">
      <w:pPr>
        <w:jc w:val="both"/>
        <w:rPr>
          <w:rFonts w:ascii="Arial" w:hAnsi="Arial" w:cs="Arial"/>
          <w:sz w:val="22"/>
          <w:szCs w:val="22"/>
        </w:rPr>
      </w:pPr>
      <w:r>
        <w:rPr>
          <w:rFonts w:ascii="Arial" w:hAnsi="Arial" w:cs="Arial"/>
          <w:sz w:val="22"/>
          <w:szCs w:val="22"/>
        </w:rPr>
        <w:t>13.1 Le regate partiranno secondo il sistema previsto dalla RRS 26 con il segnale di avviso dato 5 minuti prima della partenza.</w:t>
      </w:r>
    </w:p>
    <w:p w:rsidR="00A8744E" w:rsidRDefault="00A8744E" w:rsidP="00B0618F">
      <w:pPr>
        <w:jc w:val="both"/>
        <w:rPr>
          <w:rFonts w:ascii="Arial" w:hAnsi="Arial" w:cs="Arial"/>
          <w:sz w:val="22"/>
          <w:szCs w:val="22"/>
        </w:rPr>
      </w:pPr>
      <w:r>
        <w:rPr>
          <w:rFonts w:ascii="Arial" w:hAnsi="Arial" w:cs="Arial"/>
          <w:sz w:val="22"/>
          <w:szCs w:val="22"/>
        </w:rPr>
        <w:t xml:space="preserve">13.2 La linea di partenza sarà costituita dalla congiungente tra l’asta con bandiera arancione posta sulla barca del comitato di regata e la boa di partenza.  </w:t>
      </w:r>
    </w:p>
    <w:p w:rsidR="00A8744E" w:rsidRDefault="00A8744E" w:rsidP="00B0618F">
      <w:pPr>
        <w:jc w:val="both"/>
        <w:rPr>
          <w:rFonts w:ascii="Arial" w:hAnsi="Arial" w:cs="Arial"/>
          <w:sz w:val="22"/>
          <w:szCs w:val="22"/>
        </w:rPr>
      </w:pPr>
      <w:r>
        <w:rPr>
          <w:rFonts w:ascii="Arial" w:hAnsi="Arial" w:cs="Arial"/>
          <w:sz w:val="22"/>
          <w:szCs w:val="22"/>
        </w:rPr>
        <w:t xml:space="preserve">13.3 Le barche il cui segnale di avviso non è ancora stato esposto non dovranno navigare nei pressi della linea di partenza o dei suoi prolungamenti. </w:t>
      </w:r>
    </w:p>
    <w:p w:rsidR="00A8744E" w:rsidRDefault="00A8744E" w:rsidP="00B0618F">
      <w:pPr>
        <w:jc w:val="both"/>
        <w:rPr>
          <w:rFonts w:ascii="Arial" w:hAnsi="Arial" w:cs="Arial"/>
          <w:sz w:val="22"/>
          <w:szCs w:val="22"/>
        </w:rPr>
      </w:pPr>
      <w:r>
        <w:rPr>
          <w:rFonts w:ascii="Arial" w:hAnsi="Arial" w:cs="Arial"/>
          <w:sz w:val="22"/>
          <w:szCs w:val="22"/>
        </w:rPr>
        <w:t>13.4 Una barca che parta più di 4 minuti dopo il suo segnale di partenza, sarà classificata come DNS.(mod. app. A4 e A5)</w:t>
      </w:r>
    </w:p>
    <w:p w:rsidR="00A8744E" w:rsidRDefault="00A8744E" w:rsidP="00B0618F">
      <w:pPr>
        <w:rPr>
          <w:rFonts w:ascii="Arial" w:hAnsi="Arial" w:cs="Arial"/>
          <w:sz w:val="22"/>
          <w:szCs w:val="22"/>
        </w:rPr>
      </w:pPr>
    </w:p>
    <w:p w:rsidR="00A8744E" w:rsidRDefault="00A8744E" w:rsidP="00B0618F">
      <w:pPr>
        <w:numPr>
          <w:ilvl w:val="0"/>
          <w:numId w:val="4"/>
        </w:numPr>
        <w:ind w:left="0"/>
        <w:rPr>
          <w:rFonts w:ascii="Arial" w:hAnsi="Arial" w:cs="Arial"/>
          <w:b/>
          <w:bCs/>
          <w:sz w:val="22"/>
          <w:szCs w:val="22"/>
        </w:rPr>
      </w:pPr>
      <w:r>
        <w:rPr>
          <w:rFonts w:ascii="Arial" w:hAnsi="Arial" w:cs="Arial"/>
          <w:b/>
          <w:bCs/>
          <w:sz w:val="22"/>
          <w:szCs w:val="22"/>
        </w:rPr>
        <w:t>CAMBIO DI PERCORSO</w:t>
      </w:r>
    </w:p>
    <w:p w:rsidR="00A8744E" w:rsidRDefault="00A8744E" w:rsidP="00B0618F">
      <w:pPr>
        <w:rPr>
          <w:rFonts w:ascii="Arial" w:hAnsi="Arial" w:cs="Arial"/>
          <w:sz w:val="22"/>
          <w:szCs w:val="22"/>
        </w:rPr>
      </w:pPr>
      <w:r>
        <w:rPr>
          <w:rFonts w:ascii="Arial" w:hAnsi="Arial" w:cs="Arial"/>
          <w:sz w:val="22"/>
          <w:szCs w:val="22"/>
        </w:rPr>
        <w:t>Non sono previsti cambi di percorso.</w:t>
      </w:r>
    </w:p>
    <w:p w:rsidR="00A8744E" w:rsidRDefault="00A8744E" w:rsidP="00B0618F">
      <w:pPr>
        <w:rPr>
          <w:rFonts w:ascii="Arial" w:hAnsi="Arial" w:cs="Arial"/>
          <w:b/>
          <w:bCs/>
          <w:sz w:val="22"/>
          <w:szCs w:val="22"/>
        </w:rPr>
      </w:pPr>
    </w:p>
    <w:p w:rsidR="00A8744E" w:rsidRDefault="00A8744E" w:rsidP="00B0618F">
      <w:pPr>
        <w:numPr>
          <w:ilvl w:val="0"/>
          <w:numId w:val="4"/>
        </w:numPr>
        <w:ind w:left="0"/>
        <w:jc w:val="both"/>
        <w:rPr>
          <w:rFonts w:ascii="Arial" w:hAnsi="Arial" w:cs="Arial"/>
          <w:b/>
          <w:bCs/>
          <w:sz w:val="22"/>
          <w:szCs w:val="22"/>
        </w:rPr>
      </w:pPr>
      <w:r>
        <w:rPr>
          <w:rFonts w:ascii="Arial" w:hAnsi="Arial" w:cs="Arial"/>
          <w:b/>
          <w:bCs/>
          <w:sz w:val="22"/>
          <w:szCs w:val="22"/>
        </w:rPr>
        <w:t>ARRIVO</w:t>
      </w:r>
    </w:p>
    <w:p w:rsidR="00A8744E" w:rsidRDefault="00A8744E" w:rsidP="00B0618F">
      <w:pPr>
        <w:jc w:val="both"/>
        <w:rPr>
          <w:rFonts w:ascii="Arial" w:hAnsi="Arial" w:cs="Arial"/>
          <w:sz w:val="22"/>
          <w:szCs w:val="22"/>
        </w:rPr>
      </w:pPr>
      <w:r>
        <w:rPr>
          <w:rFonts w:ascii="Arial" w:hAnsi="Arial" w:cs="Arial"/>
          <w:sz w:val="22"/>
          <w:szCs w:val="22"/>
        </w:rPr>
        <w:t xml:space="preserve">La linea di arrivo sarà costituita dalla congiungente l’asta con bandiera arancione posta sul battello di arrivo e la boa (F). </w:t>
      </w:r>
    </w:p>
    <w:p w:rsidR="00A8744E" w:rsidRDefault="00A8744E" w:rsidP="00B0618F">
      <w:pPr>
        <w:rPr>
          <w:rFonts w:ascii="Arial" w:hAnsi="Arial" w:cs="Arial"/>
          <w:sz w:val="22"/>
          <w:szCs w:val="22"/>
        </w:rPr>
      </w:pPr>
      <w:r>
        <w:rPr>
          <w:rFonts w:ascii="Arial" w:hAnsi="Arial" w:cs="Arial"/>
          <w:sz w:val="22"/>
          <w:szCs w:val="22"/>
        </w:rPr>
        <w:t xml:space="preserve">  </w:t>
      </w:r>
    </w:p>
    <w:p w:rsidR="00A8744E" w:rsidRDefault="00A8744E" w:rsidP="00B0618F">
      <w:pPr>
        <w:numPr>
          <w:ilvl w:val="0"/>
          <w:numId w:val="4"/>
        </w:numPr>
        <w:ind w:left="0"/>
        <w:rPr>
          <w:rFonts w:ascii="Arial" w:hAnsi="Arial" w:cs="Arial"/>
          <w:b/>
          <w:bCs/>
          <w:sz w:val="22"/>
          <w:szCs w:val="22"/>
        </w:rPr>
      </w:pPr>
      <w:r>
        <w:rPr>
          <w:rFonts w:ascii="Arial" w:hAnsi="Arial" w:cs="Arial"/>
          <w:b/>
          <w:bCs/>
          <w:sz w:val="22"/>
          <w:szCs w:val="22"/>
        </w:rPr>
        <w:t>TEMPO LIMITE</w:t>
      </w:r>
    </w:p>
    <w:p w:rsidR="00A8744E" w:rsidRPr="00CD142F" w:rsidRDefault="00A8744E" w:rsidP="00CD142F">
      <w:pPr>
        <w:pStyle w:val="Heading2"/>
        <w:jc w:val="left"/>
        <w:rPr>
          <w:b w:val="0"/>
          <w:bCs w:val="0"/>
        </w:rPr>
      </w:pPr>
      <w:r w:rsidRPr="00CD142F">
        <w:rPr>
          <w:b w:val="0"/>
          <w:bCs w:val="0"/>
        </w:rPr>
        <w:t>Il tempo ottimale, per tutte le classi, è stabilito in 60’.</w:t>
      </w:r>
    </w:p>
    <w:p w:rsidR="00A8744E" w:rsidRPr="00CD142F" w:rsidRDefault="00A8744E" w:rsidP="00CD142F">
      <w:pPr>
        <w:pStyle w:val="Heading2"/>
        <w:jc w:val="left"/>
        <w:rPr>
          <w:b w:val="0"/>
          <w:bCs w:val="0"/>
        </w:rPr>
      </w:pPr>
      <w:r w:rsidRPr="00CD142F">
        <w:rPr>
          <w:b w:val="0"/>
          <w:bCs w:val="0"/>
        </w:rPr>
        <w:t xml:space="preserve">Il mancato rispetto dei tempi ottimali non sarà motivo per una richiesta di riparazione. </w:t>
      </w:r>
    </w:p>
    <w:p w:rsidR="00A8744E" w:rsidRPr="00CD142F" w:rsidRDefault="00A8744E" w:rsidP="00CD142F">
      <w:pPr>
        <w:pStyle w:val="Heading2"/>
        <w:jc w:val="left"/>
        <w:rPr>
          <w:b w:val="0"/>
          <w:bCs w:val="0"/>
        </w:rPr>
      </w:pPr>
      <w:r w:rsidRPr="00CD142F">
        <w:rPr>
          <w:b w:val="0"/>
          <w:bCs w:val="0"/>
        </w:rPr>
        <w:t>Questo modifica la regola 62.1(a).</w:t>
      </w:r>
    </w:p>
    <w:p w:rsidR="00A8744E" w:rsidRPr="00CD142F" w:rsidRDefault="00A8744E" w:rsidP="00CD142F">
      <w:pPr>
        <w:pStyle w:val="Heading2"/>
        <w:jc w:val="left"/>
        <w:rPr>
          <w:b w:val="0"/>
          <w:bCs w:val="0"/>
        </w:rPr>
      </w:pPr>
      <w:r w:rsidRPr="00CD142F">
        <w:rPr>
          <w:b w:val="0"/>
          <w:bCs w:val="0"/>
        </w:rPr>
        <w:t>Il tempo limite per il primo arrivato è stabilito in 90’</w:t>
      </w:r>
    </w:p>
    <w:p w:rsidR="00A8744E" w:rsidRPr="00CD142F" w:rsidRDefault="00A8744E" w:rsidP="00CD142F">
      <w:pPr>
        <w:pStyle w:val="Heading2"/>
        <w:jc w:val="left"/>
        <w:rPr>
          <w:b w:val="0"/>
          <w:bCs w:val="0"/>
        </w:rPr>
      </w:pPr>
      <w:r w:rsidRPr="00CD142F">
        <w:rPr>
          <w:b w:val="0"/>
          <w:bCs w:val="0"/>
        </w:rPr>
        <w:t>Le barche che mancano di arrivare entro 20’ dopo che la prima barca ha completato il percorso ed arriva, sarà classificata “DNF Non Arrivata” senza udienza.  Ciò modifica le regole 35, A4 ed A5.</w:t>
      </w:r>
    </w:p>
    <w:p w:rsidR="00A8744E" w:rsidRPr="00CD142F" w:rsidRDefault="00A8744E" w:rsidP="00CD142F"/>
    <w:p w:rsidR="00A8744E" w:rsidRDefault="00A8744E" w:rsidP="00B0618F">
      <w:pPr>
        <w:jc w:val="both"/>
        <w:rPr>
          <w:rFonts w:ascii="Arial" w:hAnsi="Arial" w:cs="Arial"/>
          <w:sz w:val="22"/>
          <w:szCs w:val="22"/>
        </w:rPr>
      </w:pPr>
    </w:p>
    <w:p w:rsidR="00A8744E" w:rsidRDefault="00A8744E" w:rsidP="00B0618F">
      <w:pPr>
        <w:jc w:val="both"/>
        <w:rPr>
          <w:rFonts w:ascii="Arial" w:hAnsi="Arial" w:cs="Arial"/>
          <w:b/>
          <w:bCs/>
          <w:sz w:val="22"/>
          <w:szCs w:val="22"/>
        </w:rPr>
      </w:pPr>
    </w:p>
    <w:p w:rsidR="00A8744E" w:rsidRDefault="00A8744E" w:rsidP="00B0618F">
      <w:pPr>
        <w:numPr>
          <w:ilvl w:val="0"/>
          <w:numId w:val="4"/>
        </w:numPr>
        <w:ind w:left="0"/>
        <w:jc w:val="both"/>
        <w:rPr>
          <w:rFonts w:ascii="Arial" w:hAnsi="Arial" w:cs="Arial"/>
          <w:b/>
          <w:bCs/>
          <w:sz w:val="22"/>
          <w:szCs w:val="22"/>
        </w:rPr>
      </w:pPr>
      <w:r>
        <w:rPr>
          <w:rFonts w:ascii="Arial" w:hAnsi="Arial" w:cs="Arial"/>
          <w:b/>
          <w:bCs/>
          <w:sz w:val="22"/>
          <w:szCs w:val="22"/>
        </w:rPr>
        <w:t>SISTEMI DI PENALITA’</w:t>
      </w:r>
    </w:p>
    <w:p w:rsidR="00A8744E" w:rsidRPr="00C457B4" w:rsidRDefault="00A8744E" w:rsidP="00B0618F">
      <w:pPr>
        <w:ind w:left="705" w:hanging="705"/>
        <w:jc w:val="both"/>
        <w:rPr>
          <w:rFonts w:ascii="Arial" w:hAnsi="Arial" w:cs="Arial"/>
          <w:sz w:val="22"/>
          <w:szCs w:val="22"/>
        </w:rPr>
      </w:pPr>
      <w:r w:rsidRPr="00C457B4">
        <w:rPr>
          <w:rFonts w:ascii="Arial" w:hAnsi="Arial" w:cs="Arial"/>
          <w:sz w:val="22"/>
          <w:szCs w:val="22"/>
        </w:rPr>
        <w:t>17.1  L’appendice P sarà applicata come modificata dalle istruzioni 17.2.</w:t>
      </w:r>
    </w:p>
    <w:p w:rsidR="00A8744E" w:rsidRPr="00025981" w:rsidRDefault="00A8744E" w:rsidP="00B0618F">
      <w:pPr>
        <w:tabs>
          <w:tab w:val="left" w:pos="1100"/>
        </w:tabs>
        <w:spacing w:before="120" w:after="60"/>
        <w:jc w:val="both"/>
        <w:rPr>
          <w:rFonts w:ascii="Arial" w:hAnsi="Arial" w:cs="Arial"/>
          <w:sz w:val="22"/>
          <w:szCs w:val="22"/>
        </w:rPr>
      </w:pPr>
      <w:r w:rsidRPr="00C457B4">
        <w:rPr>
          <w:rFonts w:ascii="Arial" w:hAnsi="Arial" w:cs="Arial"/>
          <w:sz w:val="22"/>
          <w:szCs w:val="22"/>
        </w:rPr>
        <w:t>17.2 La regola P2.3 non sarà in vigore e la regola P2.2 è modificata nel senso</w:t>
      </w:r>
      <w:r w:rsidRPr="00C457B4">
        <w:rPr>
          <w:rFonts w:ascii="Arial" w:hAnsi="Arial" w:cs="Arial"/>
          <w:b/>
          <w:bCs/>
          <w:sz w:val="22"/>
          <w:szCs w:val="22"/>
        </w:rPr>
        <w:t xml:space="preserve"> </w:t>
      </w:r>
      <w:r w:rsidRPr="00C457B4">
        <w:rPr>
          <w:rFonts w:ascii="Arial" w:hAnsi="Arial" w:cs="Arial"/>
          <w:sz w:val="22"/>
          <w:szCs w:val="22"/>
        </w:rPr>
        <w:t>che la stessa sarà in vigore per ogni penalità dopo la prima.</w:t>
      </w:r>
    </w:p>
    <w:p w:rsidR="00A8744E" w:rsidRPr="00025981" w:rsidRDefault="00A8744E" w:rsidP="00B0618F">
      <w:pPr>
        <w:tabs>
          <w:tab w:val="left" w:pos="1100"/>
        </w:tabs>
        <w:spacing w:before="120" w:after="60"/>
        <w:jc w:val="both"/>
        <w:rPr>
          <w:rFonts w:ascii="Arial" w:hAnsi="Arial" w:cs="Arial"/>
          <w:sz w:val="22"/>
          <w:szCs w:val="22"/>
        </w:rPr>
      </w:pPr>
      <w:r w:rsidRPr="00C457B4">
        <w:rPr>
          <w:rFonts w:ascii="Arial" w:hAnsi="Arial" w:cs="Arial"/>
          <w:sz w:val="22"/>
          <w:szCs w:val="22"/>
        </w:rPr>
        <w:t xml:space="preserve">17.3 Sistema del fischietto e bandiera rossa. I giudici incaricati dell’applicazione dell’appendice P potranno indicare di aver osservato infrazioni ad altre regole esponendo verticalmente una bandiera rossa con ripetuti colpi di fischietto. Essi non indicheranno il concorrente colpevole e tale segnalazione non va considerata una penalità. I giudici potranno protestare la barca e/o testimoniare in una protesta presentata da altra barca. Il non aver eseguito la penalità prescritta, in caso di evidente infrazione, potrà essere considerata ai fini dell’applicazione della regola </w:t>
      </w:r>
      <w:smartTag w:uri="urn:schemas-microsoft-com:office:smarttags" w:element="metricconverter">
        <w:smartTagPr>
          <w:attr w:name="ProductID" w:val="19.2 A"/>
        </w:smartTagPr>
        <w:r w:rsidRPr="00C457B4">
          <w:rPr>
            <w:rFonts w:ascii="Arial" w:hAnsi="Arial" w:cs="Arial"/>
            <w:sz w:val="22"/>
            <w:szCs w:val="22"/>
          </w:rPr>
          <w:t>2 in</w:t>
        </w:r>
      </w:smartTag>
      <w:r w:rsidRPr="00C457B4">
        <w:rPr>
          <w:rFonts w:ascii="Arial" w:hAnsi="Arial" w:cs="Arial"/>
          <w:sz w:val="22"/>
          <w:szCs w:val="22"/>
        </w:rPr>
        <w:t xml:space="preserve"> sede di udienza.</w:t>
      </w:r>
    </w:p>
    <w:p w:rsidR="00A8744E" w:rsidRDefault="00A8744E" w:rsidP="00B0618F">
      <w:pPr>
        <w:jc w:val="both"/>
        <w:rPr>
          <w:rFonts w:ascii="Arial" w:hAnsi="Arial" w:cs="Arial"/>
          <w:sz w:val="22"/>
          <w:szCs w:val="22"/>
        </w:rPr>
      </w:pPr>
    </w:p>
    <w:p w:rsidR="00A8744E" w:rsidRDefault="00A8744E" w:rsidP="00B0618F">
      <w:pPr>
        <w:keepNext/>
        <w:numPr>
          <w:ilvl w:val="0"/>
          <w:numId w:val="4"/>
        </w:numPr>
        <w:ind w:left="0"/>
        <w:rPr>
          <w:rFonts w:ascii="Arial" w:hAnsi="Arial" w:cs="Arial"/>
          <w:b/>
          <w:bCs/>
          <w:sz w:val="22"/>
          <w:szCs w:val="22"/>
        </w:rPr>
      </w:pPr>
      <w:r>
        <w:rPr>
          <w:rFonts w:ascii="Arial" w:hAnsi="Arial" w:cs="Arial"/>
          <w:b/>
          <w:bCs/>
          <w:sz w:val="22"/>
          <w:szCs w:val="22"/>
        </w:rPr>
        <w:t>PROTESTE E RICHIESTE DI RIPARAZIONE</w:t>
      </w:r>
    </w:p>
    <w:p w:rsidR="00A8744E" w:rsidRDefault="00A8744E" w:rsidP="00B0618F">
      <w:pPr>
        <w:pStyle w:val="BodyTextIndent3"/>
        <w:spacing w:after="0"/>
        <w:ind w:left="0"/>
        <w:jc w:val="both"/>
        <w:rPr>
          <w:rFonts w:ascii="Arial" w:hAnsi="Arial" w:cs="Arial"/>
          <w:sz w:val="22"/>
          <w:szCs w:val="22"/>
        </w:rPr>
      </w:pPr>
      <w:r>
        <w:rPr>
          <w:rFonts w:ascii="Arial" w:hAnsi="Arial" w:cs="Arial"/>
          <w:sz w:val="22"/>
          <w:szCs w:val="22"/>
        </w:rPr>
        <w:t>18.1 I moduli di protesta sono reperibili presso la segreteria  dove dovranno essere riconsegnati   entro il tempo limite per la presentazione delle proteste.</w:t>
      </w:r>
    </w:p>
    <w:p w:rsidR="00A8744E" w:rsidRDefault="00A8744E" w:rsidP="00B0618F">
      <w:pPr>
        <w:jc w:val="both"/>
        <w:rPr>
          <w:rFonts w:ascii="Arial" w:hAnsi="Arial" w:cs="Arial"/>
          <w:sz w:val="22"/>
          <w:szCs w:val="22"/>
        </w:rPr>
      </w:pPr>
      <w:smartTag w:uri="urn:schemas-microsoft-com:office:smarttags" w:element="metricconverter">
        <w:smartTagPr>
          <w:attr w:name="ProductID" w:val="19.2 A"/>
        </w:smartTagPr>
        <w:r>
          <w:rPr>
            <w:rFonts w:ascii="Arial" w:hAnsi="Arial" w:cs="Arial"/>
            <w:sz w:val="22"/>
            <w:szCs w:val="22"/>
          </w:rPr>
          <w:t>18.2 In</w:t>
        </w:r>
      </w:smartTag>
      <w:r>
        <w:rPr>
          <w:rFonts w:ascii="Arial" w:hAnsi="Arial" w:cs="Arial"/>
          <w:sz w:val="22"/>
          <w:szCs w:val="22"/>
        </w:rPr>
        <w:t xml:space="preserve"> aggiunta alle normali procedure, per fatti accaduti in mare i concorrenti dovranno notificare la protesta o richiesta di riparazione al CdR all’arrivo, prima di conferire con l’allenatore o con  altre persone esterne alla regata, pena la nullità della stessa. Ciò modifica la regola 63.5.</w:t>
      </w:r>
    </w:p>
    <w:p w:rsidR="00A8744E" w:rsidRDefault="00A8744E" w:rsidP="00B0618F">
      <w:pPr>
        <w:jc w:val="both"/>
        <w:rPr>
          <w:rFonts w:ascii="Arial" w:hAnsi="Arial" w:cs="Arial"/>
          <w:sz w:val="22"/>
          <w:szCs w:val="22"/>
        </w:rPr>
      </w:pPr>
      <w:r>
        <w:rPr>
          <w:rFonts w:ascii="Arial" w:hAnsi="Arial" w:cs="Arial"/>
          <w:sz w:val="22"/>
          <w:szCs w:val="22"/>
        </w:rPr>
        <w:t>18.3 Il tempo limite per la presentazione delle proteste è di 60 minuti dopo l’arrivo dell’ultima barca nell’ultima prova della giornata. Lo stesso tempo limite si applica alle richieste di riparazione per fatti successi in acqua. Alle proteste presentate dalla Giuria o dal CdR si applica lo stesso limite, aperto ad un’estensione in caso di ragioni di servizio (p.e. organi ancora in mare per la seconda batteria mentre scade il tempo per le proteste della prima) Quanto sopra modifica le regole 61.3 e 62.2.</w:t>
      </w:r>
    </w:p>
    <w:p w:rsidR="00A8744E" w:rsidRDefault="00A8744E" w:rsidP="00B0618F">
      <w:pPr>
        <w:jc w:val="both"/>
        <w:rPr>
          <w:rFonts w:ascii="Arial" w:hAnsi="Arial" w:cs="Arial"/>
          <w:sz w:val="22"/>
          <w:szCs w:val="22"/>
        </w:rPr>
      </w:pPr>
      <w:r>
        <w:rPr>
          <w:rFonts w:ascii="Arial" w:hAnsi="Arial" w:cs="Arial"/>
          <w:sz w:val="22"/>
          <w:szCs w:val="22"/>
        </w:rPr>
        <w:t xml:space="preserve">18.4 Le udienze verranno svolte nella sala della Giuria ed inizieranno non appena possibile dopo lo scadere del termine per la presentazione. Entro </w:t>
      </w:r>
      <w:smartTag w:uri="urn:schemas-microsoft-com:office:smarttags" w:element="metricconverter">
        <w:smartTagPr>
          <w:attr w:name="ProductID" w:val="19.2 A"/>
        </w:smartTagPr>
        <w:r>
          <w:rPr>
            <w:rFonts w:ascii="Arial" w:hAnsi="Arial" w:cs="Arial"/>
            <w:sz w:val="22"/>
            <w:szCs w:val="22"/>
          </w:rPr>
          <w:t>30’</w:t>
        </w:r>
      </w:smartTag>
      <w:r>
        <w:rPr>
          <w:rFonts w:ascii="Arial" w:hAnsi="Arial" w:cs="Arial"/>
          <w:sz w:val="22"/>
          <w:szCs w:val="22"/>
        </w:rPr>
        <w:t xml:space="preserve"> da tale termine verrà comunque  esposto l’elenco delle udienze.</w:t>
      </w:r>
    </w:p>
    <w:p w:rsidR="00A8744E" w:rsidRDefault="00A8744E" w:rsidP="00B0618F">
      <w:pPr>
        <w:jc w:val="both"/>
        <w:rPr>
          <w:rFonts w:ascii="Arial" w:hAnsi="Arial" w:cs="Arial"/>
          <w:sz w:val="22"/>
          <w:szCs w:val="22"/>
        </w:rPr>
      </w:pPr>
      <w:r>
        <w:rPr>
          <w:rFonts w:ascii="Arial" w:hAnsi="Arial" w:cs="Arial"/>
          <w:sz w:val="22"/>
          <w:szCs w:val="22"/>
        </w:rPr>
        <w:t>18.5 Potrà essere esposto uno speciale comunicato a norma della RR 61.1 (b ) per le proteste del CdR e della Giuria.</w:t>
      </w:r>
    </w:p>
    <w:p w:rsidR="00A8744E" w:rsidRDefault="00A8744E" w:rsidP="00B0618F">
      <w:pPr>
        <w:jc w:val="both"/>
        <w:rPr>
          <w:rFonts w:ascii="Arial" w:hAnsi="Arial" w:cs="Arial"/>
          <w:dstrike/>
          <w:sz w:val="22"/>
          <w:szCs w:val="22"/>
        </w:rPr>
      </w:pPr>
      <w:r>
        <w:rPr>
          <w:rFonts w:ascii="Arial" w:hAnsi="Arial" w:cs="Arial"/>
          <w:sz w:val="22"/>
          <w:szCs w:val="22"/>
        </w:rPr>
        <w:t>18.6 Verrà esposto l’elenco delle barche che hanno ricevuto penalità come da App. P e RR 42.</w:t>
      </w:r>
      <w:r>
        <w:rPr>
          <w:rFonts w:ascii="Arial" w:hAnsi="Arial" w:cs="Arial"/>
          <w:dstrike/>
          <w:sz w:val="22"/>
          <w:szCs w:val="22"/>
        </w:rPr>
        <w:t xml:space="preserve"> </w:t>
      </w:r>
    </w:p>
    <w:p w:rsidR="00A8744E" w:rsidRDefault="00A8744E" w:rsidP="00A8431F">
      <w:pPr>
        <w:tabs>
          <w:tab w:val="left" w:pos="0"/>
        </w:tabs>
        <w:jc w:val="both"/>
        <w:rPr>
          <w:rFonts w:ascii="Arial" w:hAnsi="Arial" w:cs="Arial"/>
          <w:dstrike/>
          <w:sz w:val="22"/>
          <w:szCs w:val="22"/>
        </w:rPr>
      </w:pPr>
      <w:r>
        <w:rPr>
          <w:rFonts w:ascii="Arial" w:hAnsi="Arial" w:cs="Arial"/>
          <w:sz w:val="22"/>
          <w:szCs w:val="22"/>
        </w:rPr>
        <w:t>18.7 Nell’ultimo giorno di regata una richiesta di riapertura di udienza dovrà essere presentata entro il tempo limite per le proteste se la parte che ha richiesto la riapertura è stata informata sulla decisione il giorno precedente, ovvero non più tardi di 30 minuti dopo che la parte che  ha richiesto la riapertura è stata informata della decisione di quel giorno (ciò modifica la reg  66 RRS)</w:t>
      </w:r>
    </w:p>
    <w:p w:rsidR="00A8744E" w:rsidRDefault="00A8744E" w:rsidP="00A8431F">
      <w:pPr>
        <w:tabs>
          <w:tab w:val="left" w:pos="0"/>
        </w:tabs>
        <w:jc w:val="both"/>
        <w:rPr>
          <w:rFonts w:ascii="Arial" w:hAnsi="Arial" w:cs="Arial"/>
          <w:sz w:val="22"/>
          <w:szCs w:val="22"/>
        </w:rPr>
      </w:pPr>
      <w:r>
        <w:rPr>
          <w:rFonts w:ascii="Arial" w:hAnsi="Arial" w:cs="Arial"/>
          <w:sz w:val="22"/>
          <w:szCs w:val="22"/>
        </w:rPr>
        <w:t>18.8 Una barca che desideri essere classificata RET dopo essere arrivata dovrà compilare l’apposito modulo e consegnarlo entro il termine per la presentazione delle proteste.</w:t>
      </w:r>
    </w:p>
    <w:p w:rsidR="00A8744E" w:rsidRDefault="00A8744E" w:rsidP="00B0618F">
      <w:pPr>
        <w:jc w:val="both"/>
        <w:rPr>
          <w:rFonts w:ascii="Arial" w:hAnsi="Arial" w:cs="Arial"/>
          <w:sz w:val="22"/>
          <w:szCs w:val="22"/>
        </w:rPr>
      </w:pPr>
      <w:r>
        <w:rPr>
          <w:rFonts w:ascii="Arial" w:hAnsi="Arial" w:cs="Arial"/>
          <w:sz w:val="22"/>
          <w:szCs w:val="22"/>
        </w:rPr>
        <w:t xml:space="preserve">18.10 Infrazioni alle </w:t>
      </w:r>
      <w:r>
        <w:rPr>
          <w:rFonts w:ascii="Arial" w:hAnsi="Arial" w:cs="Arial"/>
          <w:b/>
          <w:bCs/>
          <w:sz w:val="22"/>
          <w:szCs w:val="22"/>
        </w:rPr>
        <w:t xml:space="preserve">IR 7.3, 13.3, </w:t>
      </w:r>
      <w:r>
        <w:rPr>
          <w:rFonts w:ascii="Arial" w:hAnsi="Arial" w:cs="Arial"/>
          <w:sz w:val="22"/>
          <w:szCs w:val="22"/>
        </w:rPr>
        <w:t>non potranno essere causa di protesta barca contro barca. Questo a parziale modifica della RR 60.1 (a). Le penalità per queste infrazioni saranno a discrezione della Giuria e potranno anche risultare in “nessuna penalità”.</w:t>
      </w:r>
    </w:p>
    <w:p w:rsidR="00A8744E" w:rsidRDefault="00A8744E" w:rsidP="00B0618F">
      <w:pPr>
        <w:jc w:val="both"/>
        <w:rPr>
          <w:rFonts w:ascii="Arial" w:hAnsi="Arial" w:cs="Arial"/>
          <w:sz w:val="22"/>
          <w:szCs w:val="22"/>
        </w:rPr>
      </w:pPr>
      <w:r>
        <w:rPr>
          <w:rFonts w:ascii="Arial" w:hAnsi="Arial" w:cs="Arial"/>
          <w:sz w:val="22"/>
          <w:szCs w:val="22"/>
        </w:rPr>
        <w:t>18.11</w:t>
      </w:r>
      <w:r>
        <w:rPr>
          <w:rFonts w:ascii="Arial" w:hAnsi="Arial" w:cs="Arial"/>
          <w:sz w:val="22"/>
          <w:szCs w:val="22"/>
        </w:rPr>
        <w:tab/>
        <w:t>La Giuria si riserva il diritto di usare penalità alternative (minimo 10% degli iscritti alla regata) per lievi infrazioni  alle regole di sicurezza della classe e per uso di vele non timbrate a condizione che le stesse risultino in stazza al controllo</w:t>
      </w:r>
    </w:p>
    <w:p w:rsidR="00A8744E" w:rsidRDefault="00A8744E" w:rsidP="00B0618F">
      <w:pPr>
        <w:jc w:val="both"/>
        <w:rPr>
          <w:rFonts w:ascii="Arial" w:hAnsi="Arial" w:cs="Arial"/>
          <w:b/>
          <w:bCs/>
          <w:sz w:val="22"/>
          <w:szCs w:val="22"/>
        </w:rPr>
      </w:pPr>
    </w:p>
    <w:p w:rsidR="00A8744E" w:rsidRDefault="00A8744E" w:rsidP="00B0618F">
      <w:pPr>
        <w:numPr>
          <w:ilvl w:val="0"/>
          <w:numId w:val="4"/>
        </w:numPr>
        <w:ind w:left="0"/>
        <w:jc w:val="both"/>
        <w:rPr>
          <w:rFonts w:ascii="Arial" w:hAnsi="Arial" w:cs="Arial"/>
          <w:b/>
          <w:bCs/>
          <w:sz w:val="22"/>
          <w:szCs w:val="22"/>
        </w:rPr>
      </w:pPr>
      <w:r>
        <w:rPr>
          <w:rFonts w:ascii="Arial" w:hAnsi="Arial" w:cs="Arial"/>
          <w:b/>
          <w:bCs/>
          <w:sz w:val="22"/>
          <w:szCs w:val="22"/>
        </w:rPr>
        <w:t>PUNTEGGIO E CLASSIFICHE</w:t>
      </w:r>
    </w:p>
    <w:p w:rsidR="00A8744E" w:rsidRDefault="00A8744E" w:rsidP="00B0618F">
      <w:pPr>
        <w:pStyle w:val="BodyText2"/>
        <w:spacing w:after="0" w:line="240" w:lineRule="auto"/>
        <w:ind w:left="454" w:hanging="454"/>
        <w:jc w:val="both"/>
        <w:rPr>
          <w:rFonts w:ascii="Arial" w:hAnsi="Arial" w:cs="Arial"/>
          <w:sz w:val="22"/>
          <w:szCs w:val="22"/>
        </w:rPr>
      </w:pPr>
      <w:r>
        <w:rPr>
          <w:rFonts w:ascii="Arial" w:hAnsi="Arial" w:cs="Arial"/>
          <w:sz w:val="22"/>
          <w:szCs w:val="22"/>
        </w:rPr>
        <w:t>19.1 Verrà usato il sistema di punteggio minimo come da  “appendice A”  RRS.</w:t>
      </w:r>
    </w:p>
    <w:p w:rsidR="00A8744E" w:rsidRDefault="00A8744E" w:rsidP="00B0618F">
      <w:pPr>
        <w:ind w:left="454" w:hanging="454"/>
        <w:jc w:val="both"/>
        <w:rPr>
          <w:rFonts w:ascii="Arial" w:hAnsi="Arial" w:cs="Arial"/>
          <w:sz w:val="22"/>
          <w:szCs w:val="22"/>
        </w:rPr>
      </w:pPr>
      <w:smartTag w:uri="urn:schemas-microsoft-com:office:smarttags" w:element="metricconverter">
        <w:smartTagPr>
          <w:attr w:name="ProductID" w:val="19.2 A"/>
        </w:smartTagPr>
        <w:r>
          <w:rPr>
            <w:rFonts w:ascii="Arial" w:hAnsi="Arial" w:cs="Arial"/>
            <w:sz w:val="22"/>
            <w:szCs w:val="22"/>
          </w:rPr>
          <w:t>19.2 A</w:t>
        </w:r>
      </w:smartTag>
      <w:r>
        <w:rPr>
          <w:rFonts w:ascii="Arial" w:hAnsi="Arial" w:cs="Arial"/>
          <w:sz w:val="22"/>
          <w:szCs w:val="22"/>
        </w:rPr>
        <w:t xml:space="preserve"> parziale modifica della regola A2 , la classifica sarà stabilita sulle prove portate a termine con un primo scarto che verrà considerato al compimento della quarta prova.</w:t>
      </w:r>
    </w:p>
    <w:p w:rsidR="00A8744E" w:rsidRDefault="00A8744E" w:rsidP="00B0618F">
      <w:pPr>
        <w:tabs>
          <w:tab w:val="left" w:pos="426"/>
        </w:tabs>
        <w:jc w:val="both"/>
        <w:rPr>
          <w:rFonts w:ascii="Arial" w:hAnsi="Arial" w:cs="Arial"/>
          <w:sz w:val="22"/>
          <w:szCs w:val="22"/>
        </w:rPr>
      </w:pPr>
      <w:r>
        <w:rPr>
          <w:rFonts w:ascii="Arial" w:hAnsi="Arial" w:cs="Arial"/>
          <w:sz w:val="22"/>
          <w:szCs w:val="22"/>
        </w:rPr>
        <w:t>19.3 La regata è comunque valida con qualsiasi numero di prove disputate</w:t>
      </w:r>
    </w:p>
    <w:p w:rsidR="00A8744E" w:rsidRDefault="00A8744E" w:rsidP="00B0618F">
      <w:pPr>
        <w:rPr>
          <w:rFonts w:ascii="Arial" w:hAnsi="Arial" w:cs="Arial"/>
          <w:b/>
          <w:bCs/>
          <w:sz w:val="22"/>
          <w:szCs w:val="22"/>
        </w:rPr>
      </w:pPr>
    </w:p>
    <w:p w:rsidR="00A8744E" w:rsidRDefault="00A8744E" w:rsidP="00B0618F">
      <w:pPr>
        <w:numPr>
          <w:ilvl w:val="0"/>
          <w:numId w:val="4"/>
        </w:numPr>
        <w:ind w:left="0"/>
        <w:rPr>
          <w:rFonts w:ascii="Arial" w:hAnsi="Arial" w:cs="Arial"/>
          <w:b/>
          <w:bCs/>
          <w:sz w:val="22"/>
          <w:szCs w:val="22"/>
        </w:rPr>
      </w:pPr>
      <w:r>
        <w:rPr>
          <w:rFonts w:ascii="Arial" w:hAnsi="Arial" w:cs="Arial"/>
          <w:b/>
          <w:bCs/>
          <w:sz w:val="22"/>
          <w:szCs w:val="22"/>
        </w:rPr>
        <w:t>REGOLE DI SICUREZZA</w:t>
      </w:r>
    </w:p>
    <w:p w:rsidR="00A8744E" w:rsidRDefault="00A8744E" w:rsidP="00B0618F">
      <w:pPr>
        <w:ind w:left="454" w:hanging="454"/>
        <w:jc w:val="both"/>
        <w:rPr>
          <w:rFonts w:ascii="Arial" w:hAnsi="Arial" w:cs="Arial"/>
          <w:sz w:val="22"/>
          <w:szCs w:val="22"/>
        </w:rPr>
      </w:pPr>
      <w:r w:rsidRPr="00C457B4">
        <w:rPr>
          <w:rFonts w:ascii="Arial" w:hAnsi="Arial" w:cs="Arial"/>
          <w:sz w:val="22"/>
          <w:szCs w:val="22"/>
        </w:rPr>
        <w:t xml:space="preserve">20.1 </w:t>
      </w:r>
      <w:r>
        <w:rPr>
          <w:rFonts w:ascii="Arial" w:hAnsi="Arial" w:cs="Arial"/>
          <w:sz w:val="22"/>
          <w:szCs w:val="22"/>
        </w:rPr>
        <w:t>Una barca che si ritira dovrà informare il CdR o la Segreteria appena possibile.</w:t>
      </w:r>
    </w:p>
    <w:p w:rsidR="00A8744E" w:rsidRDefault="00A8744E" w:rsidP="00B0618F">
      <w:pPr>
        <w:ind w:left="454" w:hanging="454"/>
        <w:jc w:val="both"/>
        <w:rPr>
          <w:rFonts w:ascii="Arial" w:hAnsi="Arial" w:cs="Arial"/>
          <w:sz w:val="22"/>
          <w:szCs w:val="22"/>
        </w:rPr>
      </w:pPr>
      <w:r>
        <w:rPr>
          <w:rFonts w:ascii="Arial" w:hAnsi="Arial" w:cs="Arial"/>
          <w:sz w:val="22"/>
          <w:szCs w:val="22"/>
        </w:rPr>
        <w:t>20.2 La penalità per l’infrazione alle regole  di cui sopra potrà essere fino a 6 punti nella regata più vicina e sarà applicata dal Comitato di regata senza udienza (a modifica della regola 63.1 e dell’appendice A4 eA5 ).</w:t>
      </w:r>
    </w:p>
    <w:p w:rsidR="00A8744E" w:rsidRDefault="00A8744E" w:rsidP="00B0618F">
      <w:pPr>
        <w:ind w:left="454" w:hanging="454"/>
        <w:jc w:val="both"/>
        <w:rPr>
          <w:rFonts w:ascii="Arial" w:hAnsi="Arial" w:cs="Arial"/>
          <w:sz w:val="22"/>
          <w:szCs w:val="22"/>
        </w:rPr>
      </w:pPr>
    </w:p>
    <w:p w:rsidR="00A8744E" w:rsidRDefault="00A8744E" w:rsidP="00B0618F">
      <w:pPr>
        <w:ind w:left="454" w:hanging="454"/>
        <w:jc w:val="both"/>
        <w:rPr>
          <w:rFonts w:ascii="Arial" w:hAnsi="Arial" w:cs="Arial"/>
          <w:sz w:val="22"/>
          <w:szCs w:val="22"/>
        </w:rPr>
      </w:pPr>
    </w:p>
    <w:p w:rsidR="00A8744E" w:rsidRPr="004229A3" w:rsidRDefault="00A8744E" w:rsidP="00B0618F">
      <w:pPr>
        <w:ind w:left="-56" w:hanging="284"/>
        <w:jc w:val="both"/>
        <w:rPr>
          <w:rFonts w:ascii="Arial" w:hAnsi="Arial" w:cs="Arial"/>
          <w:sz w:val="22"/>
          <w:szCs w:val="22"/>
        </w:rPr>
      </w:pPr>
      <w:r w:rsidRPr="004229A3">
        <w:rPr>
          <w:rFonts w:ascii="Arial" w:hAnsi="Arial" w:cs="Arial"/>
          <w:b/>
          <w:bCs/>
          <w:sz w:val="22"/>
          <w:szCs w:val="22"/>
        </w:rPr>
        <w:t>21</w:t>
      </w:r>
      <w:r>
        <w:rPr>
          <w:rFonts w:ascii="Arial" w:hAnsi="Arial" w:cs="Arial"/>
          <w:sz w:val="22"/>
          <w:szCs w:val="22"/>
        </w:rPr>
        <w:tab/>
      </w:r>
      <w:r>
        <w:rPr>
          <w:rFonts w:ascii="Arial" w:hAnsi="Arial" w:cs="Arial"/>
          <w:b/>
          <w:bCs/>
          <w:sz w:val="22"/>
          <w:szCs w:val="22"/>
        </w:rPr>
        <w:t>SOSTITUZIONE DI MATERIALI DANNEGGIATI</w:t>
      </w:r>
    </w:p>
    <w:p w:rsidR="00A8744E" w:rsidRDefault="00A8744E" w:rsidP="00B0618F">
      <w:pPr>
        <w:jc w:val="both"/>
        <w:rPr>
          <w:rFonts w:ascii="Arial" w:hAnsi="Arial" w:cs="Arial"/>
          <w:sz w:val="22"/>
          <w:szCs w:val="22"/>
        </w:rPr>
      </w:pPr>
      <w:r>
        <w:rPr>
          <w:rFonts w:ascii="Arial" w:hAnsi="Arial" w:cs="Arial"/>
          <w:sz w:val="22"/>
          <w:szCs w:val="22"/>
        </w:rPr>
        <w:t>In caso di danneggiamento di attrezzature il cui uso sia limitato dalle regole di classe, il concorrente dovrà informare immediatamente un battello ufficiale, dopo di che potrà provvisoriamente utilizzare del materiale alternativo. Sarà poi sua cura di presentarsi allo stazzatore per far controllare il  nuovo materiale utilizzato. In caso di non conformità dello stesso alle regole di stazza il concorrente verrà squalificato.</w:t>
      </w:r>
    </w:p>
    <w:p w:rsidR="00A8744E" w:rsidRDefault="00A8744E" w:rsidP="00B0618F">
      <w:pPr>
        <w:jc w:val="both"/>
        <w:rPr>
          <w:rFonts w:ascii="Arial" w:hAnsi="Arial" w:cs="Arial"/>
          <w:sz w:val="22"/>
          <w:szCs w:val="22"/>
        </w:rPr>
      </w:pPr>
    </w:p>
    <w:p w:rsidR="00A8744E" w:rsidRDefault="00A8744E" w:rsidP="00B0618F">
      <w:pPr>
        <w:ind w:left="-284"/>
        <w:jc w:val="both"/>
        <w:rPr>
          <w:rFonts w:ascii="Arial" w:hAnsi="Arial" w:cs="Arial"/>
          <w:b/>
          <w:bCs/>
          <w:sz w:val="22"/>
          <w:szCs w:val="22"/>
        </w:rPr>
      </w:pPr>
      <w:r>
        <w:rPr>
          <w:rFonts w:ascii="Arial" w:hAnsi="Arial" w:cs="Arial"/>
          <w:b/>
          <w:bCs/>
          <w:sz w:val="22"/>
          <w:szCs w:val="22"/>
        </w:rPr>
        <w:t>22</w:t>
      </w:r>
      <w:r>
        <w:rPr>
          <w:rFonts w:ascii="Arial" w:hAnsi="Arial" w:cs="Arial"/>
          <w:b/>
          <w:bCs/>
          <w:sz w:val="22"/>
          <w:szCs w:val="22"/>
        </w:rPr>
        <w:tab/>
        <w:t>CONTROLLI DI STAZZA</w:t>
      </w:r>
    </w:p>
    <w:p w:rsidR="00A8744E" w:rsidRDefault="00A8744E" w:rsidP="00B0618F">
      <w:pPr>
        <w:ind w:left="-284"/>
        <w:jc w:val="both"/>
        <w:rPr>
          <w:rFonts w:ascii="Arial" w:hAnsi="Arial" w:cs="Arial"/>
          <w:sz w:val="22"/>
          <w:szCs w:val="22"/>
        </w:rPr>
      </w:pPr>
      <w:r w:rsidRPr="00C457B4">
        <w:rPr>
          <w:rFonts w:ascii="Arial" w:hAnsi="Arial" w:cs="Arial"/>
          <w:sz w:val="22"/>
          <w:szCs w:val="22"/>
        </w:rPr>
        <w:t>22.1 Le barche potranno essere controllare in qualsiasi momento. Se richiesto un controllo in acqua esse dovranno seguire le istruzioni dello stazzatore recandosi nel posto segnalato.</w:t>
      </w:r>
    </w:p>
    <w:p w:rsidR="00A8744E" w:rsidRDefault="00A8744E" w:rsidP="00B0618F">
      <w:pPr>
        <w:ind w:left="-284"/>
        <w:jc w:val="both"/>
        <w:rPr>
          <w:rFonts w:ascii="Arial" w:hAnsi="Arial" w:cs="Arial"/>
          <w:sz w:val="22"/>
          <w:szCs w:val="22"/>
        </w:rPr>
      </w:pPr>
    </w:p>
    <w:p w:rsidR="00A8744E" w:rsidRDefault="00A8744E" w:rsidP="00B0618F">
      <w:pPr>
        <w:ind w:left="-284"/>
        <w:jc w:val="both"/>
        <w:rPr>
          <w:rFonts w:ascii="Arial" w:hAnsi="Arial" w:cs="Arial"/>
          <w:b/>
          <w:bCs/>
          <w:sz w:val="22"/>
          <w:szCs w:val="22"/>
        </w:rPr>
      </w:pPr>
      <w:r>
        <w:rPr>
          <w:rFonts w:ascii="Arial" w:hAnsi="Arial" w:cs="Arial"/>
          <w:b/>
          <w:bCs/>
          <w:sz w:val="22"/>
          <w:szCs w:val="22"/>
        </w:rPr>
        <w:t>23. BATTELLI UFFICIALI E POSABOE</w:t>
      </w:r>
    </w:p>
    <w:p w:rsidR="00A8744E" w:rsidRDefault="00A8744E" w:rsidP="00B0618F">
      <w:pPr>
        <w:pStyle w:val="BodyText2"/>
        <w:spacing w:after="0" w:line="240" w:lineRule="auto"/>
        <w:ind w:left="-284" w:firstLine="426"/>
        <w:rPr>
          <w:rFonts w:ascii="Arial" w:hAnsi="Arial" w:cs="Arial"/>
          <w:sz w:val="22"/>
          <w:szCs w:val="22"/>
        </w:rPr>
      </w:pPr>
      <w:r>
        <w:rPr>
          <w:rFonts w:ascii="Arial" w:hAnsi="Arial" w:cs="Arial"/>
          <w:sz w:val="22"/>
          <w:szCs w:val="22"/>
        </w:rPr>
        <w:t>I battelli ufficiali saranno riconoscibili dal guidone del circolo</w:t>
      </w:r>
    </w:p>
    <w:p w:rsidR="00A8744E" w:rsidRDefault="00A8744E" w:rsidP="00B0618F">
      <w:pPr>
        <w:pStyle w:val="BodyText2"/>
        <w:spacing w:after="0" w:line="240" w:lineRule="auto"/>
        <w:ind w:left="-284"/>
        <w:rPr>
          <w:rFonts w:ascii="Arial" w:hAnsi="Arial" w:cs="Arial"/>
          <w:sz w:val="22"/>
          <w:szCs w:val="22"/>
        </w:rPr>
      </w:pPr>
    </w:p>
    <w:p w:rsidR="00A8744E" w:rsidRPr="00FD5111" w:rsidRDefault="00A8744E" w:rsidP="00B0618F">
      <w:pPr>
        <w:pStyle w:val="BodyText2"/>
        <w:spacing w:after="0" w:line="240" w:lineRule="auto"/>
        <w:ind w:left="-284"/>
        <w:rPr>
          <w:rFonts w:ascii="Arial" w:hAnsi="Arial" w:cs="Arial"/>
          <w:sz w:val="22"/>
          <w:szCs w:val="22"/>
        </w:rPr>
      </w:pPr>
      <w:r>
        <w:rPr>
          <w:rFonts w:ascii="Arial" w:hAnsi="Arial" w:cs="Arial"/>
          <w:b/>
          <w:bCs/>
          <w:sz w:val="22"/>
          <w:szCs w:val="22"/>
        </w:rPr>
        <w:t>24. BARCHE DI ASSISTENZA – ALLENATORI – ACCOMPAGNATORI</w:t>
      </w:r>
    </w:p>
    <w:p w:rsidR="00A8744E" w:rsidRDefault="00A8744E" w:rsidP="00B0618F">
      <w:pPr>
        <w:pStyle w:val="BodyText2"/>
        <w:spacing w:after="0" w:line="240" w:lineRule="auto"/>
        <w:jc w:val="both"/>
        <w:rPr>
          <w:rFonts w:ascii="Arial" w:hAnsi="Arial" w:cs="Arial"/>
          <w:sz w:val="22"/>
          <w:szCs w:val="22"/>
        </w:rPr>
      </w:pPr>
      <w:r>
        <w:rPr>
          <w:rFonts w:ascii="Arial" w:hAnsi="Arial" w:cs="Arial"/>
          <w:sz w:val="22"/>
          <w:szCs w:val="22"/>
        </w:rPr>
        <w:t xml:space="preserve">I mezzi con gli allenatori,  dal momento del segnale preparatorio,non  dovranno trovarsi a meno di  50 mt  dalla linea di partenza e dei suoi prolungamenti, inoltre dovranno tenersi lontani da qualsiasi barca in regata. E’ fatto loro divieto di attraversare il campo di regata sino a quando tutte le barche arrivano  o il C.d.R. segnali differimento od interruzione. Gli allenatori, per ottenere il permesso di navigare per assistenza dovranno accreditarsi presso la Segreteria del Circolo e riceveranno una bandiera numerata di colore arancione </w:t>
      </w:r>
    </w:p>
    <w:p w:rsidR="00A8744E" w:rsidRDefault="00A8744E" w:rsidP="00B0618F">
      <w:pPr>
        <w:pStyle w:val="BodyText2"/>
        <w:spacing w:after="0" w:line="240" w:lineRule="auto"/>
        <w:jc w:val="both"/>
      </w:pPr>
      <w:r>
        <w:rPr>
          <w:rFonts w:ascii="Arial" w:hAnsi="Arial" w:cs="Arial"/>
          <w:sz w:val="22"/>
          <w:szCs w:val="22"/>
        </w:rPr>
        <w:t xml:space="preserve">Un comportamento irregolare porterà al deferimento del responsabile del mezzo al Procuratore Federale. </w:t>
      </w:r>
    </w:p>
    <w:p w:rsidR="00A8744E" w:rsidRDefault="00A8744E" w:rsidP="00B0618F">
      <w:pPr>
        <w:ind w:left="-284"/>
        <w:rPr>
          <w:rFonts w:ascii="Arial" w:hAnsi="Arial" w:cs="Arial"/>
          <w:b/>
          <w:bCs/>
          <w:sz w:val="22"/>
          <w:szCs w:val="22"/>
        </w:rPr>
      </w:pPr>
    </w:p>
    <w:p w:rsidR="00A8744E" w:rsidRDefault="00A8744E" w:rsidP="00B0618F">
      <w:pPr>
        <w:ind w:left="-284"/>
        <w:rPr>
          <w:rFonts w:ascii="Arial" w:hAnsi="Arial" w:cs="Arial"/>
          <w:b/>
          <w:bCs/>
          <w:sz w:val="22"/>
          <w:szCs w:val="22"/>
        </w:rPr>
      </w:pPr>
    </w:p>
    <w:p w:rsidR="00A8744E" w:rsidRPr="00891625" w:rsidRDefault="00A8744E" w:rsidP="00B0618F">
      <w:pPr>
        <w:ind w:left="-284"/>
        <w:rPr>
          <w:rFonts w:ascii="Arial" w:hAnsi="Arial" w:cs="Arial"/>
          <w:b/>
          <w:bCs/>
          <w:sz w:val="22"/>
          <w:szCs w:val="22"/>
        </w:rPr>
      </w:pPr>
      <w:r w:rsidRPr="00891625">
        <w:rPr>
          <w:rFonts w:ascii="Arial" w:hAnsi="Arial" w:cs="Arial"/>
          <w:b/>
          <w:bCs/>
          <w:sz w:val="22"/>
          <w:szCs w:val="22"/>
        </w:rPr>
        <w:t>25. DISPOSIZIONE PER I RIFIUTI</w:t>
      </w:r>
    </w:p>
    <w:p w:rsidR="00A8744E" w:rsidRPr="00891625" w:rsidRDefault="00A8744E" w:rsidP="00B0618F">
      <w:pPr>
        <w:tabs>
          <w:tab w:val="left" w:pos="1100"/>
        </w:tabs>
        <w:suppressAutoHyphens/>
        <w:spacing w:before="120"/>
        <w:ind w:left="142" w:hanging="426"/>
        <w:jc w:val="both"/>
        <w:rPr>
          <w:rFonts w:ascii="Arial" w:hAnsi="Arial" w:cs="Arial"/>
          <w:b/>
          <w:bCs/>
          <w:i/>
          <w:iCs/>
          <w:noProof w:val="0"/>
          <w:sz w:val="22"/>
          <w:szCs w:val="22"/>
          <w:lang w:eastAsia="zh-CN"/>
        </w:rPr>
      </w:pPr>
      <w:r w:rsidRPr="00891625">
        <w:rPr>
          <w:rFonts w:ascii="Arial" w:hAnsi="Arial" w:cs="Arial"/>
          <w:noProof w:val="0"/>
          <w:sz w:val="22"/>
          <w:szCs w:val="22"/>
          <w:lang w:eastAsia="zh-CN"/>
        </w:rPr>
        <w:tab/>
        <w:t>I rifiuti potranno essere depositati a bordo delle imbarcazioni appoggio o di quelle ufficiali.</w:t>
      </w:r>
    </w:p>
    <w:p w:rsidR="00A8744E" w:rsidRDefault="00A8744E" w:rsidP="00A9451C">
      <w:pPr>
        <w:tabs>
          <w:tab w:val="left" w:pos="0"/>
        </w:tabs>
        <w:ind w:left="-284"/>
        <w:jc w:val="both"/>
        <w:rPr>
          <w:rFonts w:ascii="Arial" w:hAnsi="Arial" w:cs="Arial"/>
          <w:b/>
          <w:bCs/>
          <w:sz w:val="22"/>
          <w:szCs w:val="22"/>
        </w:rPr>
      </w:pPr>
      <w:r w:rsidRPr="00891625">
        <w:rPr>
          <w:rFonts w:ascii="Arial" w:hAnsi="Arial" w:cs="Arial"/>
          <w:b/>
          <w:bCs/>
          <w:sz w:val="22"/>
          <w:szCs w:val="22"/>
        </w:rPr>
        <w:tab/>
      </w:r>
    </w:p>
    <w:p w:rsidR="00A8744E" w:rsidRPr="00A9451C" w:rsidRDefault="00A8744E" w:rsidP="00A9451C">
      <w:pPr>
        <w:pStyle w:val="ListParagraph"/>
        <w:numPr>
          <w:ilvl w:val="0"/>
          <w:numId w:val="7"/>
        </w:numPr>
        <w:tabs>
          <w:tab w:val="left" w:pos="142"/>
        </w:tabs>
        <w:ind w:left="0" w:hanging="284"/>
        <w:jc w:val="both"/>
        <w:rPr>
          <w:rFonts w:ascii="Arial" w:hAnsi="Arial" w:cs="Arial"/>
          <w:b/>
          <w:bCs/>
          <w:sz w:val="22"/>
          <w:szCs w:val="22"/>
        </w:rPr>
      </w:pPr>
      <w:r w:rsidRPr="00A9451C">
        <w:rPr>
          <w:rFonts w:ascii="Arial" w:hAnsi="Arial" w:cs="Arial"/>
          <w:b/>
          <w:bCs/>
          <w:sz w:val="22"/>
          <w:szCs w:val="22"/>
        </w:rPr>
        <w:t>SCARICO DI RESPONSABILITÀ</w:t>
      </w:r>
    </w:p>
    <w:p w:rsidR="00A8744E" w:rsidRPr="00D114DE" w:rsidRDefault="00A8744E" w:rsidP="00B0618F">
      <w:pPr>
        <w:tabs>
          <w:tab w:val="left" w:pos="270"/>
        </w:tabs>
        <w:spacing w:line="276" w:lineRule="auto"/>
        <w:ind w:left="284"/>
        <w:jc w:val="both"/>
        <w:rPr>
          <w:rFonts w:ascii="Arial" w:hAnsi="Arial" w:cs="Arial"/>
          <w:sz w:val="22"/>
          <w:szCs w:val="22"/>
        </w:rPr>
      </w:pPr>
      <w:r w:rsidRPr="00D114DE">
        <w:rPr>
          <w:rFonts w:ascii="Arial" w:hAnsi="Arial" w:cs="Arial"/>
          <w:sz w:val="22"/>
          <w:szCs w:val="22"/>
        </w:rPr>
        <w:t xml:space="preserve"> Il Comitato Organizzatore, il Comitato di Regata e la Giuria declinano ogni responsabilità per danni che possano subire persone </w:t>
      </w:r>
      <w:r w:rsidRPr="00D114DE">
        <w:rPr>
          <w:rFonts w:ascii="Arial" w:hAnsi="Arial" w:cs="Arial"/>
          <w:sz w:val="22"/>
          <w:szCs w:val="22"/>
        </w:rPr>
        <w:tab/>
        <w:t xml:space="preserve">e/o cose,  sia in terra che in mare, in conseguenza alla partecipazione alla regata stessa. I concorrenti partecipano alla regata a loro rischio e pericolo e sotto la loro personale responsabilità o di chi esercita la patria responsabilità. Ciascun concorrente sarà il solo </w:t>
      </w:r>
      <w:r w:rsidRPr="00D114DE">
        <w:rPr>
          <w:rFonts w:ascii="Arial" w:hAnsi="Arial" w:cs="Arial"/>
          <w:sz w:val="22"/>
          <w:szCs w:val="22"/>
        </w:rPr>
        <w:tab/>
        <w:t xml:space="preserve">responsabile della decisione di partecipare o continuare la regata, accettando pienamente, incondizionatamente ed espressamente </w:t>
      </w:r>
      <w:r>
        <w:rPr>
          <w:rFonts w:ascii="Arial" w:hAnsi="Arial" w:cs="Arial"/>
          <w:sz w:val="22"/>
          <w:szCs w:val="22"/>
        </w:rPr>
        <w:t>i</w:t>
      </w:r>
      <w:r w:rsidRPr="00D114DE">
        <w:rPr>
          <w:rFonts w:ascii="Arial" w:hAnsi="Arial" w:cs="Arial"/>
          <w:sz w:val="22"/>
          <w:szCs w:val="22"/>
        </w:rPr>
        <w:t>l contenuto della REG. 4</w:t>
      </w:r>
    </w:p>
    <w:p w:rsidR="00A8744E" w:rsidRPr="00891625" w:rsidRDefault="00A8744E" w:rsidP="00B0618F">
      <w:pPr>
        <w:spacing w:before="120"/>
        <w:jc w:val="both"/>
        <w:rPr>
          <w:rFonts w:ascii="Arial" w:hAnsi="Arial" w:cs="Arial"/>
          <w:sz w:val="22"/>
          <w:szCs w:val="22"/>
        </w:rPr>
      </w:pPr>
    </w:p>
    <w:p w:rsidR="00A8744E" w:rsidRPr="00891625" w:rsidRDefault="00A8744E" w:rsidP="00B0618F">
      <w:pPr>
        <w:tabs>
          <w:tab w:val="left" w:pos="284"/>
        </w:tabs>
        <w:spacing w:before="120"/>
        <w:ind w:left="284"/>
        <w:jc w:val="both"/>
        <w:rPr>
          <w:rFonts w:ascii="Arial" w:hAnsi="Arial" w:cs="Arial"/>
          <w:sz w:val="22"/>
          <w:szCs w:val="22"/>
        </w:rPr>
      </w:pPr>
      <w:r w:rsidRPr="00891625">
        <w:rPr>
          <w:rFonts w:ascii="Arial" w:hAnsi="Arial" w:cs="Arial"/>
          <w:sz w:val="22"/>
          <w:szCs w:val="22"/>
        </w:rPr>
        <w:t xml:space="preserve"> </w:t>
      </w:r>
    </w:p>
    <w:p w:rsidR="00A8744E" w:rsidRDefault="00A8744E" w:rsidP="00B0618F">
      <w:pPr>
        <w:jc w:val="both"/>
        <w:rPr>
          <w:rFonts w:ascii="Arial" w:hAnsi="Arial" w:cs="Arial"/>
          <w:color w:val="000000"/>
          <w:sz w:val="22"/>
          <w:szCs w:val="22"/>
        </w:rPr>
      </w:pPr>
    </w:p>
    <w:p w:rsidR="00A8744E" w:rsidRDefault="00A8744E" w:rsidP="00B0618F">
      <w:pPr>
        <w:jc w:val="both"/>
        <w:rPr>
          <w:rFonts w:ascii="Arial" w:hAnsi="Arial" w:cs="Arial"/>
          <w:color w:val="000000"/>
          <w:sz w:val="22"/>
          <w:szCs w:val="22"/>
        </w:rPr>
      </w:pPr>
    </w:p>
    <w:p w:rsidR="00A8744E" w:rsidRDefault="00A8744E" w:rsidP="00B0618F">
      <w:pPr>
        <w:jc w:val="both"/>
        <w:rPr>
          <w:rFonts w:ascii="Arial" w:hAnsi="Arial" w:cs="Arial"/>
          <w:color w:val="000000"/>
          <w:sz w:val="22"/>
          <w:szCs w:val="22"/>
        </w:rPr>
      </w:pPr>
    </w:p>
    <w:p w:rsidR="00A8744E" w:rsidRDefault="00A8744E" w:rsidP="00B0618F">
      <w:pPr>
        <w:jc w:val="both"/>
        <w:rPr>
          <w:rFonts w:ascii="Arial" w:hAnsi="Arial" w:cs="Arial"/>
          <w:color w:val="000000"/>
          <w:sz w:val="22"/>
          <w:szCs w:val="22"/>
        </w:rPr>
      </w:pPr>
    </w:p>
    <w:p w:rsidR="00A8744E" w:rsidRDefault="00A8744E" w:rsidP="00B0618F">
      <w:pPr>
        <w:jc w:val="both"/>
        <w:rPr>
          <w:rFonts w:ascii="Arial" w:hAnsi="Arial" w:cs="Arial"/>
          <w:color w:val="000000"/>
          <w:sz w:val="22"/>
          <w:szCs w:val="22"/>
        </w:rPr>
      </w:pPr>
    </w:p>
    <w:p w:rsidR="00A8744E" w:rsidRDefault="00A8744E" w:rsidP="00B0618F">
      <w:pPr>
        <w:ind w:firstLine="28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A8744E" w:rsidRDefault="00A8744E" w:rsidP="00B0618F">
      <w:pPr>
        <w:ind w:firstLine="284"/>
        <w:rPr>
          <w:rFonts w:ascii="Arial" w:hAnsi="Arial" w:cs="Arial"/>
          <w:sz w:val="22"/>
          <w:szCs w:val="22"/>
        </w:rPr>
      </w:pPr>
    </w:p>
    <w:p w:rsidR="00A8744E" w:rsidRDefault="00A8744E" w:rsidP="00B0618F">
      <w:pPr>
        <w:ind w:firstLine="284"/>
        <w:rPr>
          <w:rFonts w:ascii="Arial" w:hAnsi="Arial" w:cs="Arial"/>
          <w:sz w:val="22"/>
          <w:szCs w:val="22"/>
        </w:rPr>
      </w:pPr>
    </w:p>
    <w:p w:rsidR="00A8744E" w:rsidRDefault="00A8744E" w:rsidP="00B0618F">
      <w:pPr>
        <w:ind w:firstLine="284"/>
        <w:rPr>
          <w:rFonts w:ascii="Arial" w:hAnsi="Arial" w:cs="Arial"/>
          <w:sz w:val="22"/>
          <w:szCs w:val="22"/>
        </w:rPr>
      </w:pPr>
    </w:p>
    <w:p w:rsidR="00A8744E" w:rsidRDefault="00A8744E" w:rsidP="00B0618F">
      <w:pPr>
        <w:ind w:firstLine="284"/>
        <w:rPr>
          <w:rFonts w:ascii="Arial" w:hAnsi="Arial" w:cs="Arial"/>
          <w:sz w:val="22"/>
          <w:szCs w:val="22"/>
        </w:rPr>
      </w:pPr>
    </w:p>
    <w:p w:rsidR="00A8744E" w:rsidRDefault="00A8744E" w:rsidP="00B0618F">
      <w:pPr>
        <w:ind w:firstLine="284"/>
        <w:rPr>
          <w:rFonts w:ascii="Arial" w:hAnsi="Arial" w:cs="Arial"/>
          <w:sz w:val="22"/>
          <w:szCs w:val="22"/>
        </w:rPr>
      </w:pPr>
    </w:p>
    <w:p w:rsidR="00A8744E" w:rsidRDefault="00A8744E" w:rsidP="00B0618F">
      <w:pPr>
        <w:ind w:firstLine="284"/>
        <w:rPr>
          <w:rFonts w:ascii="Arial" w:hAnsi="Arial" w:cs="Arial"/>
          <w:sz w:val="22"/>
          <w:szCs w:val="22"/>
        </w:rPr>
      </w:pPr>
    </w:p>
    <w:p w:rsidR="00A8744E" w:rsidRDefault="00A8744E" w:rsidP="00B0618F">
      <w:pPr>
        <w:ind w:firstLine="284"/>
        <w:rPr>
          <w:rFonts w:ascii="Arial" w:hAnsi="Arial" w:cs="Arial"/>
          <w:sz w:val="22"/>
          <w:szCs w:val="22"/>
        </w:rPr>
      </w:pPr>
    </w:p>
    <w:p w:rsidR="00A8744E" w:rsidRDefault="00A8744E" w:rsidP="00B0618F">
      <w:pPr>
        <w:ind w:firstLine="284"/>
        <w:rPr>
          <w:rFonts w:ascii="Arial" w:hAnsi="Arial" w:cs="Arial"/>
          <w:sz w:val="22"/>
          <w:szCs w:val="22"/>
        </w:rPr>
      </w:pPr>
    </w:p>
    <w:p w:rsidR="00A8744E" w:rsidRDefault="00A8744E" w:rsidP="00B0618F">
      <w:pPr>
        <w:ind w:firstLine="284"/>
        <w:rPr>
          <w:rFonts w:ascii="Arial" w:hAnsi="Arial" w:cs="Arial"/>
          <w:sz w:val="22"/>
          <w:szCs w:val="22"/>
        </w:rPr>
      </w:pPr>
    </w:p>
    <w:p w:rsidR="00A8744E" w:rsidRDefault="00A8744E" w:rsidP="00B0618F">
      <w:pPr>
        <w:ind w:firstLine="284"/>
        <w:rPr>
          <w:rFonts w:ascii="Arial" w:hAnsi="Arial" w:cs="Arial"/>
          <w:sz w:val="22"/>
          <w:szCs w:val="22"/>
        </w:rPr>
      </w:pPr>
    </w:p>
    <w:p w:rsidR="00A8744E" w:rsidRDefault="00A8744E" w:rsidP="00B0618F">
      <w:pPr>
        <w:ind w:firstLine="284"/>
        <w:rPr>
          <w:rFonts w:ascii="Arial" w:hAnsi="Arial" w:cs="Arial"/>
          <w:sz w:val="22"/>
          <w:szCs w:val="22"/>
        </w:rPr>
      </w:pPr>
    </w:p>
    <w:p w:rsidR="00A8744E" w:rsidRDefault="00A8744E" w:rsidP="00B0618F">
      <w:pPr>
        <w:ind w:firstLine="284"/>
        <w:rPr>
          <w:rFonts w:ascii="Arial" w:hAnsi="Arial" w:cs="Arial"/>
          <w:sz w:val="22"/>
          <w:szCs w:val="22"/>
        </w:rPr>
      </w:pPr>
    </w:p>
    <w:p w:rsidR="00A8744E" w:rsidRPr="00891625" w:rsidRDefault="00A8744E" w:rsidP="00B0618F">
      <w:pPr>
        <w:jc w:val="both"/>
        <w:rPr>
          <w:rFonts w:ascii="Arial" w:hAnsi="Arial" w:cs="Arial"/>
          <w:color w:val="000000"/>
          <w:sz w:val="22"/>
          <w:szCs w:val="22"/>
        </w:rPr>
      </w:pPr>
    </w:p>
    <w:p w:rsidR="00A8744E" w:rsidRDefault="00A8744E" w:rsidP="00B0618F">
      <w:pPr>
        <w:rPr>
          <w:rFonts w:ascii="Arial" w:hAnsi="Arial" w:cs="Arial"/>
          <w:color w:val="000000"/>
          <w:sz w:val="22"/>
          <w:szCs w:val="22"/>
        </w:rPr>
      </w:pPr>
    </w:p>
    <w:p w:rsidR="00A8744E" w:rsidRDefault="00A8744E" w:rsidP="00B0618F">
      <w:pPr>
        <w:pStyle w:val="Heading2"/>
      </w:pPr>
      <w:r>
        <w:t xml:space="preserve">APPENDICE  </w:t>
      </w:r>
    </w:p>
    <w:p w:rsidR="00A8744E" w:rsidRDefault="00A8744E" w:rsidP="00B0618F">
      <w:pPr>
        <w:tabs>
          <w:tab w:val="left" w:pos="851"/>
        </w:tabs>
        <w:ind w:left="992"/>
        <w:jc w:val="center"/>
        <w:rPr>
          <w:rFonts w:ascii="Arial" w:hAnsi="Arial" w:cs="Arial"/>
          <w:b/>
          <w:bCs/>
          <w:color w:val="000000"/>
          <w:sz w:val="22"/>
          <w:szCs w:val="22"/>
        </w:rPr>
      </w:pPr>
    </w:p>
    <w:p w:rsidR="00A8744E" w:rsidRDefault="00A8744E" w:rsidP="00B0618F">
      <w:pPr>
        <w:pStyle w:val="Heading4"/>
        <w:jc w:val="center"/>
      </w:pPr>
      <w:r>
        <w:t>Percorso a Trapezio</w:t>
      </w:r>
    </w:p>
    <w:p w:rsidR="00A8744E" w:rsidRDefault="00A8744E" w:rsidP="00B0618F">
      <w:pPr>
        <w:pStyle w:val="Footer"/>
        <w:tabs>
          <w:tab w:val="clear" w:pos="4819"/>
          <w:tab w:val="left" w:pos="851"/>
          <w:tab w:val="left" w:pos="5812"/>
        </w:tabs>
        <w:rPr>
          <w:rFonts w:ascii="Arial" w:hAnsi="Arial" w:cs="Arial"/>
          <w:color w:val="000000"/>
          <w:sz w:val="22"/>
          <w:szCs w:val="22"/>
        </w:rPr>
      </w:pPr>
    </w:p>
    <w:p w:rsidR="00A8744E" w:rsidRDefault="00A8744E" w:rsidP="00B0618F">
      <w:pPr>
        <w:pStyle w:val="Footer"/>
        <w:tabs>
          <w:tab w:val="clear" w:pos="4819"/>
          <w:tab w:val="left" w:pos="851"/>
          <w:tab w:val="left" w:pos="5812"/>
        </w:tabs>
        <w:rPr>
          <w:rFonts w:ascii="Arial" w:hAnsi="Arial" w:cs="Arial"/>
          <w:color w:val="000000"/>
          <w:sz w:val="22"/>
          <w:szCs w:val="22"/>
        </w:rPr>
      </w:pPr>
    </w:p>
    <w:p w:rsidR="00A8744E" w:rsidRDefault="00A8744E" w:rsidP="00B0618F">
      <w:pPr>
        <w:pStyle w:val="Corpodeltesto21"/>
        <w:numPr>
          <w:ilvl w:val="0"/>
          <w:numId w:val="1"/>
        </w:numPr>
        <w:tabs>
          <w:tab w:val="clear" w:pos="9073"/>
        </w:tabs>
        <w:rPr>
          <w:rFonts w:ascii="Arial" w:hAnsi="Arial" w:cs="Arial"/>
          <w:color w:val="000000"/>
          <w:lang w:val="it-IT" w:eastAsia="en-US"/>
        </w:rPr>
      </w:pPr>
      <w:r>
        <w:rPr>
          <w:rFonts w:ascii="Arial" w:hAnsi="Arial" w:cs="Arial"/>
          <w:color w:val="000000"/>
          <w:lang w:val="it-IT" w:eastAsia="en-US"/>
        </w:rPr>
        <w:t>Tutte le boe devono essere lasciate a sinistra.</w:t>
      </w:r>
    </w:p>
    <w:p w:rsidR="00A8744E" w:rsidRDefault="00A8744E" w:rsidP="00B0618F">
      <w:pPr>
        <w:numPr>
          <w:ilvl w:val="0"/>
          <w:numId w:val="1"/>
        </w:numPr>
        <w:ind w:right="-2"/>
        <w:jc w:val="both"/>
        <w:rPr>
          <w:rFonts w:ascii="Arial" w:hAnsi="Arial" w:cs="Arial"/>
          <w:color w:val="000000"/>
          <w:sz w:val="22"/>
          <w:szCs w:val="22"/>
        </w:rPr>
      </w:pPr>
      <w:r>
        <w:rPr>
          <w:rFonts w:ascii="Arial" w:hAnsi="Arial" w:cs="Arial"/>
          <w:color w:val="000000"/>
          <w:sz w:val="22"/>
          <w:szCs w:val="22"/>
        </w:rPr>
        <w:t>Il disegno e il valore degli angoli sono indicativi e non in scala.</w:t>
      </w:r>
    </w:p>
    <w:p w:rsidR="00A8744E" w:rsidRDefault="00A8744E" w:rsidP="00B0618F">
      <w:pPr>
        <w:numPr>
          <w:ilvl w:val="0"/>
          <w:numId w:val="1"/>
        </w:numPr>
        <w:ind w:right="-2"/>
        <w:jc w:val="both"/>
        <w:rPr>
          <w:rFonts w:ascii="Arial" w:hAnsi="Arial" w:cs="Arial"/>
          <w:color w:val="000000"/>
          <w:sz w:val="22"/>
          <w:szCs w:val="22"/>
        </w:rPr>
      </w:pPr>
      <w:r>
        <w:rPr>
          <w:rFonts w:ascii="Arial" w:hAnsi="Arial" w:cs="Arial"/>
          <w:color w:val="000000"/>
          <w:sz w:val="22"/>
          <w:szCs w:val="22"/>
        </w:rPr>
        <w:t>Sequenza dei percorsi:</w:t>
      </w:r>
    </w:p>
    <w:p w:rsidR="00A8744E" w:rsidRDefault="00A8744E" w:rsidP="00B0618F">
      <w:pPr>
        <w:tabs>
          <w:tab w:val="left" w:pos="4820"/>
          <w:tab w:val="left" w:pos="6840"/>
        </w:tabs>
        <w:ind w:left="568" w:right="-2"/>
        <w:jc w:val="both"/>
        <w:rPr>
          <w:rFonts w:ascii="Arial" w:hAnsi="Arial" w:cs="Arial"/>
          <w:color w:val="000000"/>
          <w:sz w:val="22"/>
          <w:szCs w:val="22"/>
        </w:rPr>
      </w:pPr>
    </w:p>
    <w:p w:rsidR="00A8744E" w:rsidRDefault="00A8744E" w:rsidP="00A9451C">
      <w:pPr>
        <w:tabs>
          <w:tab w:val="left" w:pos="4820"/>
          <w:tab w:val="left" w:pos="6840"/>
        </w:tabs>
        <w:ind w:right="-2"/>
        <w:jc w:val="center"/>
        <w:rPr>
          <w:rFonts w:ascii="Arial" w:hAnsi="Arial" w:cs="Arial"/>
          <w:color w:val="000000"/>
          <w:sz w:val="22"/>
          <w:szCs w:val="22"/>
        </w:rPr>
      </w:pPr>
      <w:r>
        <w:rPr>
          <w:rFonts w:ascii="Arial" w:hAnsi="Arial" w:cs="Arial"/>
          <w:b/>
          <w:bCs/>
          <w:color w:val="000000"/>
          <w:sz w:val="22"/>
          <w:szCs w:val="22"/>
        </w:rPr>
        <w:t xml:space="preserve">Trapezio con “Bastone Interno”: </w:t>
      </w:r>
      <w:r>
        <w:rPr>
          <w:rFonts w:ascii="Arial" w:hAnsi="Arial" w:cs="Arial"/>
          <w:color w:val="000000"/>
          <w:sz w:val="22"/>
          <w:szCs w:val="22"/>
        </w:rPr>
        <w:t>Partenza – 1 - 4 – 1 - 2 - 3 – 5 - Arrivo</w:t>
      </w:r>
    </w:p>
    <w:p w:rsidR="00A8744E" w:rsidRDefault="00A8744E" w:rsidP="00B0618F">
      <w:pPr>
        <w:rPr>
          <w:rFonts w:ascii="Arial" w:hAnsi="Arial" w:cs="Arial"/>
          <w:color w:val="000000"/>
          <w:sz w:val="22"/>
          <w:szCs w:val="22"/>
        </w:rPr>
      </w:pPr>
    </w:p>
    <w:p w:rsidR="00A8744E" w:rsidRDefault="00A8744E" w:rsidP="00B0618F">
      <w:pPr>
        <w:pStyle w:val="Index1"/>
        <w:jc w:val="center"/>
        <w:rPr>
          <w:rFonts w:ascii="Arial" w:hAnsi="Arial" w:cs="Arial"/>
          <w:color w:val="000000"/>
          <w:sz w:val="22"/>
          <w:szCs w:val="22"/>
          <w:lang w:val="it-IT"/>
        </w:rPr>
      </w:pPr>
    </w:p>
    <w:p w:rsidR="00A8744E" w:rsidRDefault="00A8744E" w:rsidP="00B0618F">
      <w:pPr>
        <w:tabs>
          <w:tab w:val="left" w:pos="851"/>
        </w:tabs>
        <w:spacing w:before="240"/>
        <w:ind w:left="992" w:hanging="992"/>
        <w:jc w:val="center"/>
        <w:rPr>
          <w:rFonts w:ascii="Arial" w:hAnsi="Arial" w:cs="Arial"/>
          <w:b/>
          <w:bCs/>
          <w:color w:val="000000"/>
          <w:sz w:val="22"/>
          <w:szCs w:val="22"/>
        </w:rPr>
      </w:pPr>
      <w:r w:rsidRPr="001C0EC8">
        <w:rPr>
          <w:rFonts w:ascii="Arial" w:hAnsi="Arial" w:cs="Arial"/>
          <w:b/>
          <w:bCs/>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5_Marks_SL-FL mark at pin" style="width:294.75pt;height:357.75pt;visibility:visible">
            <v:imagedata r:id="rId9" o:title=""/>
          </v:shape>
        </w:pict>
      </w:r>
    </w:p>
    <w:sectPr w:rsidR="00A8744E" w:rsidSect="00BA1CCC">
      <w:headerReference w:type="default" r:id="rId10"/>
      <w:footerReference w:type="default" r:id="rId11"/>
      <w:pgSz w:w="11906" w:h="16838" w:code="9"/>
      <w:pgMar w:top="1418" w:right="991" w:bottom="1134" w:left="1134" w:header="720"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44E" w:rsidRDefault="00A8744E">
      <w:r>
        <w:separator/>
      </w:r>
    </w:p>
  </w:endnote>
  <w:endnote w:type="continuationSeparator" w:id="0">
    <w:p w:rsidR="00A8744E" w:rsidRDefault="00A87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dine721 BT">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44E" w:rsidRPr="00D114DE" w:rsidRDefault="00A8744E">
    <w:pPr>
      <w:rPr>
        <w:rFonts w:ascii="Calibri Light" w:hAnsi="Calibri Light" w:cs="Calibri Light"/>
      </w:rPr>
    </w:pPr>
    <w:r>
      <w:pict>
        <v:oval id="Oval 10" o:spid="_x0000_s2051" style="position:absolute;margin-left:272.95pt;margin-top:788.85pt;width:49.35pt;height:49.35pt;z-index:251657728;visibility:visible;mso-position-horizontal-relative:page;mso-position-vertical-relative:page;v-text-anchor:middle" fillcolor="#40618b" stroked="f">
          <v:textbox>
            <w:txbxContent>
              <w:p w:rsidR="00A8744E" w:rsidRPr="00D114DE" w:rsidRDefault="00A8744E">
                <w:pPr>
                  <w:pStyle w:val="Footer"/>
                  <w:jc w:val="center"/>
                  <w:rPr>
                    <w:b/>
                    <w:bCs/>
                    <w:color w:val="FFFFFF"/>
                    <w:sz w:val="32"/>
                    <w:szCs w:val="32"/>
                  </w:rPr>
                </w:pPr>
                <w:fldSimple w:instr="PAGE    \* MERGEFORMAT">
                  <w:r w:rsidRPr="00EF2757">
                    <w:rPr>
                      <w:b/>
                      <w:bCs/>
                      <w:color w:val="FFFFFF"/>
                      <w:sz w:val="32"/>
                      <w:szCs w:val="32"/>
                    </w:rPr>
                    <w:t>1</w:t>
                  </w:r>
                </w:fldSimple>
              </w:p>
            </w:txbxContent>
          </v:textbox>
          <w10:wrap anchorx="margin" anchory="margin"/>
        </v:oval>
      </w:pict>
    </w:r>
  </w:p>
  <w:p w:rsidR="00A8744E" w:rsidRDefault="00A8744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44E" w:rsidRDefault="00A8744E">
      <w:r>
        <w:separator/>
      </w:r>
    </w:p>
  </w:footnote>
  <w:footnote w:type="continuationSeparator" w:id="0">
    <w:p w:rsidR="00A8744E" w:rsidRDefault="00A87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44E" w:rsidRDefault="00A8744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2049" type="#_x0000_t75" style="position:absolute;margin-left:-23.35pt;margin-top:.5pt;width:83.75pt;height:63.8pt;z-index:251656704;visibility:visible;mso-wrap-distance-left:0;mso-wrap-distance-right:0" filled="t">
          <v:imagedata r:id="rId1" o:title=""/>
          <w10:wrap type="topAndBottom"/>
        </v:shape>
      </w:pict>
    </w:r>
  </w:p>
  <w:p w:rsidR="00A8744E" w:rsidRDefault="00A8744E" w:rsidP="008976D2">
    <w:pPr>
      <w:pStyle w:val="Header"/>
      <w:tabs>
        <w:tab w:val="clear" w:pos="9638"/>
        <w:tab w:val="left" w:pos="8205"/>
      </w:tabs>
    </w:pPr>
    <w:r>
      <w:pict>
        <v:shape id="_x0000_s2050" type="#_x0000_t75" style="position:absolute;margin-left:405pt;margin-top:-3.6pt;width:1in;height:54.9pt;z-index:-251657728;visibility:visible">
          <v:imagedata r:id="rId2" o:title=""/>
        </v:shape>
      </w:pict>
    </w:r>
    <w:r>
      <w:tab/>
    </w:r>
    <w:r>
      <w:pict>
        <v:shape id="Immagine 1" o:spid="_x0000_i1026" type="#_x0000_t75" alt="420Flag" style="width:60pt;height:36pt;visibility:visible">
          <v:imagedata r:id="rId3" o:title=""/>
        </v:shape>
      </w:pict>
    </w:r>
    <w:r>
      <w:tab/>
    </w:r>
  </w:p>
  <w:p w:rsidR="00A8744E" w:rsidRDefault="00A8744E">
    <w:pPr>
      <w:pStyle w:val="Header"/>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2FDE"/>
    <w:multiLevelType w:val="multilevel"/>
    <w:tmpl w:val="62BE8D0E"/>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77A4B33"/>
    <w:multiLevelType w:val="multilevel"/>
    <w:tmpl w:val="DA8498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D1847AA"/>
    <w:multiLevelType w:val="hybridMultilevel"/>
    <w:tmpl w:val="25DE096C"/>
    <w:lvl w:ilvl="0" w:tplc="3ED62650">
      <w:start w:val="26"/>
      <w:numFmt w:val="decimal"/>
      <w:lvlText w:val="%1."/>
      <w:lvlJc w:val="left"/>
      <w:pPr>
        <w:ind w:left="360"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1DE50AC6"/>
    <w:multiLevelType w:val="hybridMultilevel"/>
    <w:tmpl w:val="E83E1934"/>
    <w:lvl w:ilvl="0" w:tplc="FFFFFFFF">
      <w:start w:val="1"/>
      <w:numFmt w:val="decimal"/>
      <w:lvlText w:val="%1."/>
      <w:lvlJc w:val="left"/>
      <w:pPr>
        <w:tabs>
          <w:tab w:val="num" w:pos="550"/>
        </w:tabs>
        <w:ind w:left="550" w:hanging="550"/>
      </w:pPr>
      <w:rPr>
        <w:rFonts w:hint="default"/>
      </w:rPr>
    </w:lvl>
    <w:lvl w:ilvl="1" w:tplc="FFFFFFFF" w:tentative="1">
      <w:start w:val="1"/>
      <w:numFmt w:val="lowerLetter"/>
      <w:lvlText w:val="%2."/>
      <w:lvlJc w:val="left"/>
      <w:pPr>
        <w:tabs>
          <w:tab w:val="num" w:pos="1083"/>
        </w:tabs>
        <w:ind w:left="1083" w:hanging="360"/>
      </w:p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4">
    <w:nsid w:val="265C4F3F"/>
    <w:multiLevelType w:val="hybridMultilevel"/>
    <w:tmpl w:val="B74EAF4E"/>
    <w:lvl w:ilvl="0" w:tplc="3F3A0CA0">
      <w:start w:val="1"/>
      <w:numFmt w:val="decimal"/>
      <w:lvlText w:val="4.%1"/>
      <w:lvlJc w:val="left"/>
      <w:pPr>
        <w:ind w:left="2145" w:hanging="360"/>
      </w:pPr>
      <w:rPr>
        <w:rFonts w:hint="default"/>
      </w:rPr>
    </w:lvl>
    <w:lvl w:ilvl="1" w:tplc="04100019" w:tentative="1">
      <w:start w:val="1"/>
      <w:numFmt w:val="lowerLetter"/>
      <w:lvlText w:val="%2."/>
      <w:lvlJc w:val="left"/>
      <w:pPr>
        <w:ind w:left="2865" w:hanging="360"/>
      </w:pPr>
    </w:lvl>
    <w:lvl w:ilvl="2" w:tplc="0410001B" w:tentative="1">
      <w:start w:val="1"/>
      <w:numFmt w:val="lowerRoman"/>
      <w:lvlText w:val="%3."/>
      <w:lvlJc w:val="right"/>
      <w:pPr>
        <w:ind w:left="3585" w:hanging="180"/>
      </w:pPr>
    </w:lvl>
    <w:lvl w:ilvl="3" w:tplc="0410000F" w:tentative="1">
      <w:start w:val="1"/>
      <w:numFmt w:val="decimal"/>
      <w:lvlText w:val="%4."/>
      <w:lvlJc w:val="left"/>
      <w:pPr>
        <w:ind w:left="4305" w:hanging="360"/>
      </w:pPr>
    </w:lvl>
    <w:lvl w:ilvl="4" w:tplc="04100019" w:tentative="1">
      <w:start w:val="1"/>
      <w:numFmt w:val="lowerLetter"/>
      <w:lvlText w:val="%5."/>
      <w:lvlJc w:val="left"/>
      <w:pPr>
        <w:ind w:left="5025" w:hanging="360"/>
      </w:pPr>
    </w:lvl>
    <w:lvl w:ilvl="5" w:tplc="0410001B" w:tentative="1">
      <w:start w:val="1"/>
      <w:numFmt w:val="lowerRoman"/>
      <w:lvlText w:val="%6."/>
      <w:lvlJc w:val="right"/>
      <w:pPr>
        <w:ind w:left="5745" w:hanging="180"/>
      </w:pPr>
    </w:lvl>
    <w:lvl w:ilvl="6" w:tplc="0410000F" w:tentative="1">
      <w:start w:val="1"/>
      <w:numFmt w:val="decimal"/>
      <w:lvlText w:val="%7."/>
      <w:lvlJc w:val="left"/>
      <w:pPr>
        <w:ind w:left="6465" w:hanging="360"/>
      </w:pPr>
    </w:lvl>
    <w:lvl w:ilvl="7" w:tplc="04100019" w:tentative="1">
      <w:start w:val="1"/>
      <w:numFmt w:val="lowerLetter"/>
      <w:lvlText w:val="%8."/>
      <w:lvlJc w:val="left"/>
      <w:pPr>
        <w:ind w:left="7185" w:hanging="360"/>
      </w:pPr>
    </w:lvl>
    <w:lvl w:ilvl="8" w:tplc="0410001B" w:tentative="1">
      <w:start w:val="1"/>
      <w:numFmt w:val="lowerRoman"/>
      <w:lvlText w:val="%9."/>
      <w:lvlJc w:val="right"/>
      <w:pPr>
        <w:ind w:left="7905" w:hanging="180"/>
      </w:pPr>
    </w:lvl>
  </w:abstractNum>
  <w:abstractNum w:abstractNumId="5">
    <w:nsid w:val="2CC53ED2"/>
    <w:multiLevelType w:val="multilevel"/>
    <w:tmpl w:val="856275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18637BC"/>
    <w:multiLevelType w:val="hybridMultilevel"/>
    <w:tmpl w:val="E69C7982"/>
    <w:lvl w:ilvl="0" w:tplc="2952A60C">
      <w:start w:val="5"/>
      <w:numFmt w:val="decimal"/>
      <w:lvlText w:val="4.%1"/>
      <w:lvlJc w:val="left"/>
      <w:pPr>
        <w:ind w:left="214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2792283"/>
    <w:multiLevelType w:val="hybridMultilevel"/>
    <w:tmpl w:val="CCDE1858"/>
    <w:lvl w:ilvl="0" w:tplc="109EB95E">
      <w:start w:val="1"/>
      <w:numFmt w:val="decimal"/>
      <w:lvlText w:val="5.%1"/>
      <w:lvlJc w:val="left"/>
      <w:pPr>
        <w:ind w:left="2865" w:hanging="360"/>
      </w:pPr>
      <w:rPr>
        <w:rFonts w:hint="default"/>
      </w:rPr>
    </w:lvl>
    <w:lvl w:ilvl="1" w:tplc="04100019" w:tentative="1">
      <w:start w:val="1"/>
      <w:numFmt w:val="lowerLetter"/>
      <w:lvlText w:val="%2."/>
      <w:lvlJc w:val="left"/>
      <w:pPr>
        <w:ind w:left="3585" w:hanging="360"/>
      </w:pPr>
    </w:lvl>
    <w:lvl w:ilvl="2" w:tplc="0410001B" w:tentative="1">
      <w:start w:val="1"/>
      <w:numFmt w:val="lowerRoman"/>
      <w:lvlText w:val="%3."/>
      <w:lvlJc w:val="right"/>
      <w:pPr>
        <w:ind w:left="4305" w:hanging="180"/>
      </w:pPr>
    </w:lvl>
    <w:lvl w:ilvl="3" w:tplc="0410000F" w:tentative="1">
      <w:start w:val="1"/>
      <w:numFmt w:val="decimal"/>
      <w:lvlText w:val="%4."/>
      <w:lvlJc w:val="left"/>
      <w:pPr>
        <w:ind w:left="5025" w:hanging="360"/>
      </w:pPr>
    </w:lvl>
    <w:lvl w:ilvl="4" w:tplc="04100019" w:tentative="1">
      <w:start w:val="1"/>
      <w:numFmt w:val="lowerLetter"/>
      <w:lvlText w:val="%5."/>
      <w:lvlJc w:val="left"/>
      <w:pPr>
        <w:ind w:left="5745" w:hanging="360"/>
      </w:pPr>
    </w:lvl>
    <w:lvl w:ilvl="5" w:tplc="0410001B" w:tentative="1">
      <w:start w:val="1"/>
      <w:numFmt w:val="lowerRoman"/>
      <w:lvlText w:val="%6."/>
      <w:lvlJc w:val="right"/>
      <w:pPr>
        <w:ind w:left="6465" w:hanging="180"/>
      </w:pPr>
    </w:lvl>
    <w:lvl w:ilvl="6" w:tplc="0410000F" w:tentative="1">
      <w:start w:val="1"/>
      <w:numFmt w:val="decimal"/>
      <w:lvlText w:val="%7."/>
      <w:lvlJc w:val="left"/>
      <w:pPr>
        <w:ind w:left="7185" w:hanging="360"/>
      </w:pPr>
    </w:lvl>
    <w:lvl w:ilvl="7" w:tplc="04100019" w:tentative="1">
      <w:start w:val="1"/>
      <w:numFmt w:val="lowerLetter"/>
      <w:lvlText w:val="%8."/>
      <w:lvlJc w:val="left"/>
      <w:pPr>
        <w:ind w:left="7905" w:hanging="360"/>
      </w:pPr>
    </w:lvl>
    <w:lvl w:ilvl="8" w:tplc="0410001B" w:tentative="1">
      <w:start w:val="1"/>
      <w:numFmt w:val="lowerRoman"/>
      <w:lvlText w:val="%9."/>
      <w:lvlJc w:val="right"/>
      <w:pPr>
        <w:ind w:left="8625" w:hanging="180"/>
      </w:pPr>
    </w:lvl>
  </w:abstractNum>
  <w:abstractNum w:abstractNumId="8">
    <w:nsid w:val="60A67B0E"/>
    <w:multiLevelType w:val="hybridMultilevel"/>
    <w:tmpl w:val="A4DC0AD8"/>
    <w:lvl w:ilvl="0" w:tplc="D0AA8E68">
      <w:start w:val="1"/>
      <w:numFmt w:val="decimal"/>
      <w:lvlText w:val="7.%1"/>
      <w:lvlJc w:val="left"/>
      <w:pPr>
        <w:ind w:left="731" w:hanging="360"/>
      </w:pPr>
      <w:rPr>
        <w:rFonts w:hint="default"/>
      </w:rPr>
    </w:lvl>
    <w:lvl w:ilvl="1" w:tplc="04100019" w:tentative="1">
      <w:start w:val="1"/>
      <w:numFmt w:val="lowerLetter"/>
      <w:lvlText w:val="%2."/>
      <w:lvlJc w:val="left"/>
      <w:pPr>
        <w:ind w:left="1451" w:hanging="360"/>
      </w:pPr>
    </w:lvl>
    <w:lvl w:ilvl="2" w:tplc="0410001B" w:tentative="1">
      <w:start w:val="1"/>
      <w:numFmt w:val="lowerRoman"/>
      <w:lvlText w:val="%3."/>
      <w:lvlJc w:val="right"/>
      <w:pPr>
        <w:ind w:left="2171" w:hanging="180"/>
      </w:pPr>
    </w:lvl>
    <w:lvl w:ilvl="3" w:tplc="0410000F" w:tentative="1">
      <w:start w:val="1"/>
      <w:numFmt w:val="decimal"/>
      <w:lvlText w:val="%4."/>
      <w:lvlJc w:val="left"/>
      <w:pPr>
        <w:ind w:left="2891" w:hanging="360"/>
      </w:pPr>
    </w:lvl>
    <w:lvl w:ilvl="4" w:tplc="04100019" w:tentative="1">
      <w:start w:val="1"/>
      <w:numFmt w:val="lowerLetter"/>
      <w:lvlText w:val="%5."/>
      <w:lvlJc w:val="left"/>
      <w:pPr>
        <w:ind w:left="3611" w:hanging="360"/>
      </w:pPr>
    </w:lvl>
    <w:lvl w:ilvl="5" w:tplc="0410001B" w:tentative="1">
      <w:start w:val="1"/>
      <w:numFmt w:val="lowerRoman"/>
      <w:lvlText w:val="%6."/>
      <w:lvlJc w:val="right"/>
      <w:pPr>
        <w:ind w:left="4331" w:hanging="180"/>
      </w:pPr>
    </w:lvl>
    <w:lvl w:ilvl="6" w:tplc="0410000F" w:tentative="1">
      <w:start w:val="1"/>
      <w:numFmt w:val="decimal"/>
      <w:lvlText w:val="%7."/>
      <w:lvlJc w:val="left"/>
      <w:pPr>
        <w:ind w:left="5051" w:hanging="360"/>
      </w:pPr>
    </w:lvl>
    <w:lvl w:ilvl="7" w:tplc="04100019" w:tentative="1">
      <w:start w:val="1"/>
      <w:numFmt w:val="lowerLetter"/>
      <w:lvlText w:val="%8."/>
      <w:lvlJc w:val="left"/>
      <w:pPr>
        <w:ind w:left="5771" w:hanging="360"/>
      </w:pPr>
    </w:lvl>
    <w:lvl w:ilvl="8" w:tplc="0410001B" w:tentative="1">
      <w:start w:val="1"/>
      <w:numFmt w:val="lowerRoman"/>
      <w:lvlText w:val="%9."/>
      <w:lvlJc w:val="right"/>
      <w:pPr>
        <w:ind w:left="6491" w:hanging="180"/>
      </w:pPr>
    </w:lvl>
  </w:abstractNum>
  <w:abstractNum w:abstractNumId="9">
    <w:nsid w:val="620E0675"/>
    <w:multiLevelType w:val="hybridMultilevel"/>
    <w:tmpl w:val="E69A3D3C"/>
    <w:lvl w:ilvl="0" w:tplc="FC26C7F6">
      <w:start w:val="26"/>
      <w:numFmt w:val="decimal"/>
      <w:lvlText w:val="%1."/>
      <w:lvlJc w:val="left"/>
      <w:pPr>
        <w:ind w:left="360"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69FF3AC7"/>
    <w:multiLevelType w:val="multilevel"/>
    <w:tmpl w:val="B406D8C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CAA07B7"/>
    <w:multiLevelType w:val="hybridMultilevel"/>
    <w:tmpl w:val="653894AA"/>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2">
    <w:nsid w:val="6D2A3D43"/>
    <w:multiLevelType w:val="hybridMultilevel"/>
    <w:tmpl w:val="06B0F6A8"/>
    <w:lvl w:ilvl="0" w:tplc="0EDA44A4">
      <w:start w:val="1"/>
      <w:numFmt w:val="decimal"/>
      <w:lvlText w:val="1.%1"/>
      <w:lvlJc w:val="left"/>
      <w:pPr>
        <w:ind w:left="1425" w:hanging="360"/>
      </w:pPr>
      <w:rPr>
        <w:rFonts w:hint="default"/>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3">
    <w:nsid w:val="6E062A7F"/>
    <w:multiLevelType w:val="hybridMultilevel"/>
    <w:tmpl w:val="7C80D2B4"/>
    <w:lvl w:ilvl="0" w:tplc="3F3A0CA0">
      <w:start w:val="1"/>
      <w:numFmt w:val="decimal"/>
      <w:lvlText w:val="4.%1"/>
      <w:lvlJc w:val="left"/>
      <w:pPr>
        <w:ind w:left="214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E4E047A"/>
    <w:multiLevelType w:val="hybridMultilevel"/>
    <w:tmpl w:val="61A67418"/>
    <w:lvl w:ilvl="0" w:tplc="7C705652">
      <w:start w:val="5"/>
      <w:numFmt w:val="decimal"/>
      <w:lvlText w:val="%1"/>
      <w:lvlJc w:val="left"/>
      <w:pPr>
        <w:ind w:left="214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7541840"/>
    <w:multiLevelType w:val="hybridMultilevel"/>
    <w:tmpl w:val="23CEE116"/>
    <w:lvl w:ilvl="0" w:tplc="2952A60C">
      <w:start w:val="5"/>
      <w:numFmt w:val="decimal"/>
      <w:lvlText w:val="4.%1"/>
      <w:lvlJc w:val="left"/>
      <w:pPr>
        <w:ind w:left="214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AD939FB"/>
    <w:multiLevelType w:val="hybridMultilevel"/>
    <w:tmpl w:val="1D12BF08"/>
    <w:lvl w:ilvl="0" w:tplc="3ED62650">
      <w:start w:val="26"/>
      <w:numFmt w:val="decimal"/>
      <w:lvlText w:val="%1."/>
      <w:lvlJc w:val="left"/>
      <w:pPr>
        <w:ind w:left="482" w:hanging="360"/>
      </w:pPr>
      <w:rPr>
        <w:rFonts w:hint="default"/>
      </w:r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17">
    <w:nsid w:val="7B721122"/>
    <w:multiLevelType w:val="hybridMultilevel"/>
    <w:tmpl w:val="001CADF8"/>
    <w:lvl w:ilvl="0" w:tplc="0A4077EC">
      <w:start w:val="1"/>
      <w:numFmt w:val="decimal"/>
      <w:lvlText w:val="6.%1"/>
      <w:lvlJc w:val="left"/>
      <w:pPr>
        <w:ind w:left="214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0"/>
  </w:num>
  <w:num w:numId="5">
    <w:abstractNumId w:val="11"/>
  </w:num>
  <w:num w:numId="6">
    <w:abstractNumId w:val="9"/>
  </w:num>
  <w:num w:numId="7">
    <w:abstractNumId w:val="2"/>
  </w:num>
  <w:num w:numId="8">
    <w:abstractNumId w:val="16"/>
  </w:num>
  <w:num w:numId="9">
    <w:abstractNumId w:val="12"/>
  </w:num>
  <w:num w:numId="10">
    <w:abstractNumId w:val="4"/>
  </w:num>
  <w:num w:numId="11">
    <w:abstractNumId w:val="13"/>
  </w:num>
  <w:num w:numId="12">
    <w:abstractNumId w:val="6"/>
  </w:num>
  <w:num w:numId="13">
    <w:abstractNumId w:val="15"/>
  </w:num>
  <w:num w:numId="14">
    <w:abstractNumId w:val="14"/>
  </w:num>
  <w:num w:numId="15">
    <w:abstractNumId w:val="7"/>
  </w:num>
  <w:num w:numId="16">
    <w:abstractNumId w:val="17"/>
  </w:num>
  <w:num w:numId="17">
    <w:abstractNumId w:val="8"/>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08"/>
  <w:hyphenationZone w:val="283"/>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B5A"/>
    <w:rsid w:val="00025981"/>
    <w:rsid w:val="00082057"/>
    <w:rsid w:val="000A3B86"/>
    <w:rsid w:val="000C6144"/>
    <w:rsid w:val="00116A7C"/>
    <w:rsid w:val="0012673F"/>
    <w:rsid w:val="001C0EC8"/>
    <w:rsid w:val="00220AF5"/>
    <w:rsid w:val="00223749"/>
    <w:rsid w:val="002312C0"/>
    <w:rsid w:val="00272DC3"/>
    <w:rsid w:val="002C6FEB"/>
    <w:rsid w:val="00355BA4"/>
    <w:rsid w:val="004229A3"/>
    <w:rsid w:val="004356DD"/>
    <w:rsid w:val="004410EA"/>
    <w:rsid w:val="004574A0"/>
    <w:rsid w:val="004811BA"/>
    <w:rsid w:val="004C523D"/>
    <w:rsid w:val="00573786"/>
    <w:rsid w:val="005B65DF"/>
    <w:rsid w:val="00615C4E"/>
    <w:rsid w:val="00662043"/>
    <w:rsid w:val="00665029"/>
    <w:rsid w:val="00680292"/>
    <w:rsid w:val="006A5429"/>
    <w:rsid w:val="006B127C"/>
    <w:rsid w:val="007D785C"/>
    <w:rsid w:val="00841539"/>
    <w:rsid w:val="00891625"/>
    <w:rsid w:val="008976D2"/>
    <w:rsid w:val="00973E4B"/>
    <w:rsid w:val="0098039B"/>
    <w:rsid w:val="009F1A70"/>
    <w:rsid w:val="009F4492"/>
    <w:rsid w:val="00A03E44"/>
    <w:rsid w:val="00A67406"/>
    <w:rsid w:val="00A8431F"/>
    <w:rsid w:val="00A8744E"/>
    <w:rsid w:val="00A9451C"/>
    <w:rsid w:val="00AA44B4"/>
    <w:rsid w:val="00B0618F"/>
    <w:rsid w:val="00B82F80"/>
    <w:rsid w:val="00BA1CCC"/>
    <w:rsid w:val="00BA4F51"/>
    <w:rsid w:val="00BB0F10"/>
    <w:rsid w:val="00C07834"/>
    <w:rsid w:val="00C457B4"/>
    <w:rsid w:val="00C83D09"/>
    <w:rsid w:val="00C91175"/>
    <w:rsid w:val="00CD142F"/>
    <w:rsid w:val="00CD340D"/>
    <w:rsid w:val="00D114DE"/>
    <w:rsid w:val="00E46B5A"/>
    <w:rsid w:val="00E55E79"/>
    <w:rsid w:val="00E67102"/>
    <w:rsid w:val="00EA428A"/>
    <w:rsid w:val="00EF2757"/>
    <w:rsid w:val="00F1727F"/>
    <w:rsid w:val="00F57CEE"/>
    <w:rsid w:val="00FD5111"/>
    <w:rsid w:val="00FD514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index 1"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8F"/>
    <w:rPr>
      <w:rFonts w:ascii="Tms Rmn" w:hAnsi="Tms Rmn" w:cs="Tms Rmn"/>
      <w:noProof/>
      <w:sz w:val="20"/>
      <w:szCs w:val="20"/>
    </w:rPr>
  </w:style>
  <w:style w:type="paragraph" w:styleId="Heading2">
    <w:name w:val="heading 2"/>
    <w:basedOn w:val="Normal"/>
    <w:next w:val="Normal"/>
    <w:link w:val="Heading2Char"/>
    <w:uiPriority w:val="99"/>
    <w:qFormat/>
    <w:rsid w:val="00B0618F"/>
    <w:pPr>
      <w:keepNext/>
      <w:tabs>
        <w:tab w:val="left" w:pos="851"/>
      </w:tabs>
      <w:jc w:val="center"/>
      <w:outlineLvl w:val="1"/>
    </w:pPr>
    <w:rPr>
      <w:rFonts w:ascii="Arial" w:hAnsi="Arial" w:cs="Arial"/>
      <w:b/>
      <w:bCs/>
      <w:color w:val="333333"/>
      <w:sz w:val="22"/>
      <w:szCs w:val="22"/>
    </w:rPr>
  </w:style>
  <w:style w:type="paragraph" w:styleId="Heading3">
    <w:name w:val="heading 3"/>
    <w:basedOn w:val="Normal"/>
    <w:next w:val="Normal"/>
    <w:link w:val="Heading3Char"/>
    <w:uiPriority w:val="99"/>
    <w:qFormat/>
    <w:rsid w:val="00B0618F"/>
    <w:pPr>
      <w:keepNext/>
      <w:autoSpaceDE w:val="0"/>
      <w:autoSpaceDN w:val="0"/>
      <w:adjustRightInd w:val="0"/>
      <w:jc w:val="center"/>
      <w:outlineLvl w:val="2"/>
    </w:pPr>
    <w:rPr>
      <w:rFonts w:ascii="Aldine721 BT" w:hAnsi="Aldine721 BT" w:cs="Aldine721 BT"/>
      <w:b/>
      <w:bCs/>
      <w:noProof w:val="0"/>
      <w:color w:val="333333"/>
      <w:sz w:val="32"/>
      <w:szCs w:val="32"/>
    </w:rPr>
  </w:style>
  <w:style w:type="paragraph" w:styleId="Heading4">
    <w:name w:val="heading 4"/>
    <w:basedOn w:val="Normal"/>
    <w:next w:val="Normal"/>
    <w:link w:val="Heading4Char"/>
    <w:uiPriority w:val="99"/>
    <w:qFormat/>
    <w:rsid w:val="00B0618F"/>
    <w:pPr>
      <w:keepNext/>
      <w:tabs>
        <w:tab w:val="left" w:pos="0"/>
      </w:tabs>
      <w:outlineLvl w:val="3"/>
    </w:pPr>
    <w:rPr>
      <w:rFonts w:ascii="Arial" w:hAnsi="Arial" w:cs="Arial"/>
      <w:b/>
      <w:bCs/>
      <w:color w:val="333333"/>
      <w:sz w:val="22"/>
      <w:szCs w:val="22"/>
    </w:rPr>
  </w:style>
  <w:style w:type="paragraph" w:styleId="Heading9">
    <w:name w:val="heading 9"/>
    <w:basedOn w:val="Normal"/>
    <w:next w:val="Normal"/>
    <w:link w:val="Heading9Char"/>
    <w:uiPriority w:val="99"/>
    <w:qFormat/>
    <w:rsid w:val="00B0618F"/>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1C0EC8"/>
    <w:rPr>
      <w:rFonts w:ascii="Cambria" w:hAnsi="Cambria" w:cs="Cambria"/>
      <w:b/>
      <w:bCs/>
      <w:i/>
      <w:iCs/>
      <w:noProof/>
      <w:sz w:val="28"/>
      <w:szCs w:val="28"/>
    </w:rPr>
  </w:style>
  <w:style w:type="character" w:customStyle="1" w:styleId="Heading3Char">
    <w:name w:val="Heading 3 Char"/>
    <w:basedOn w:val="DefaultParagraphFont"/>
    <w:link w:val="Heading3"/>
    <w:uiPriority w:val="99"/>
    <w:semiHidden/>
    <w:rsid w:val="001C0EC8"/>
    <w:rPr>
      <w:rFonts w:ascii="Cambria" w:hAnsi="Cambria" w:cs="Cambria"/>
      <w:b/>
      <w:bCs/>
      <w:noProof/>
      <w:sz w:val="26"/>
      <w:szCs w:val="26"/>
    </w:rPr>
  </w:style>
  <w:style w:type="character" w:customStyle="1" w:styleId="Heading4Char">
    <w:name w:val="Heading 4 Char"/>
    <w:basedOn w:val="DefaultParagraphFont"/>
    <w:link w:val="Heading4"/>
    <w:uiPriority w:val="99"/>
    <w:semiHidden/>
    <w:rsid w:val="001C0EC8"/>
    <w:rPr>
      <w:rFonts w:ascii="Calibri" w:hAnsi="Calibri" w:cs="Calibri"/>
      <w:b/>
      <w:bCs/>
      <w:noProof/>
      <w:sz w:val="28"/>
      <w:szCs w:val="28"/>
    </w:rPr>
  </w:style>
  <w:style w:type="character" w:customStyle="1" w:styleId="Heading9Char">
    <w:name w:val="Heading 9 Char"/>
    <w:basedOn w:val="DefaultParagraphFont"/>
    <w:link w:val="Heading9"/>
    <w:uiPriority w:val="99"/>
    <w:semiHidden/>
    <w:rsid w:val="001C0EC8"/>
    <w:rPr>
      <w:rFonts w:ascii="Cambria" w:hAnsi="Cambria" w:cs="Cambria"/>
      <w:noProof/>
    </w:rPr>
  </w:style>
  <w:style w:type="paragraph" w:styleId="Header">
    <w:name w:val="header"/>
    <w:basedOn w:val="Normal"/>
    <w:link w:val="HeaderChar"/>
    <w:uiPriority w:val="99"/>
    <w:semiHidden/>
    <w:rsid w:val="00B0618F"/>
    <w:pPr>
      <w:tabs>
        <w:tab w:val="center" w:pos="4819"/>
        <w:tab w:val="right" w:pos="9638"/>
      </w:tabs>
    </w:pPr>
  </w:style>
  <w:style w:type="character" w:customStyle="1" w:styleId="HeaderChar">
    <w:name w:val="Header Char"/>
    <w:basedOn w:val="DefaultParagraphFont"/>
    <w:link w:val="Header"/>
    <w:uiPriority w:val="99"/>
    <w:semiHidden/>
    <w:rsid w:val="001C0EC8"/>
    <w:rPr>
      <w:rFonts w:ascii="Tms Rmn" w:hAnsi="Tms Rmn" w:cs="Tms Rmn"/>
      <w:noProof/>
      <w:sz w:val="20"/>
      <w:szCs w:val="20"/>
    </w:rPr>
  </w:style>
  <w:style w:type="paragraph" w:styleId="Footer">
    <w:name w:val="footer"/>
    <w:basedOn w:val="Normal"/>
    <w:link w:val="FooterChar"/>
    <w:uiPriority w:val="99"/>
    <w:rsid w:val="00B0618F"/>
    <w:pPr>
      <w:tabs>
        <w:tab w:val="center" w:pos="4819"/>
        <w:tab w:val="right" w:pos="9638"/>
      </w:tabs>
    </w:pPr>
  </w:style>
  <w:style w:type="character" w:customStyle="1" w:styleId="FooterChar">
    <w:name w:val="Footer Char"/>
    <w:basedOn w:val="DefaultParagraphFont"/>
    <w:link w:val="Footer"/>
    <w:uiPriority w:val="99"/>
    <w:rsid w:val="00B0618F"/>
    <w:rPr>
      <w:rFonts w:ascii="Tms Rmn" w:hAnsi="Tms Rmn" w:cs="Tms Rmn"/>
      <w:noProof/>
      <w:lang w:val="it-IT" w:eastAsia="it-IT"/>
    </w:rPr>
  </w:style>
  <w:style w:type="paragraph" w:styleId="BodyText2">
    <w:name w:val="Body Text 2"/>
    <w:basedOn w:val="Normal"/>
    <w:link w:val="BodyText2Char"/>
    <w:uiPriority w:val="99"/>
    <w:semiHidden/>
    <w:rsid w:val="00B0618F"/>
    <w:pPr>
      <w:spacing w:after="120" w:line="480" w:lineRule="auto"/>
    </w:pPr>
  </w:style>
  <w:style w:type="character" w:customStyle="1" w:styleId="BodyText2Char">
    <w:name w:val="Body Text 2 Char"/>
    <w:basedOn w:val="DefaultParagraphFont"/>
    <w:link w:val="BodyText2"/>
    <w:uiPriority w:val="99"/>
    <w:semiHidden/>
    <w:rsid w:val="001C0EC8"/>
    <w:rPr>
      <w:rFonts w:ascii="Tms Rmn" w:hAnsi="Tms Rmn" w:cs="Tms Rmn"/>
      <w:noProof/>
      <w:sz w:val="20"/>
      <w:szCs w:val="20"/>
    </w:rPr>
  </w:style>
  <w:style w:type="paragraph" w:styleId="BodyTextIndent">
    <w:name w:val="Body Text Indent"/>
    <w:basedOn w:val="Normal"/>
    <w:link w:val="BodyTextIndentChar"/>
    <w:uiPriority w:val="99"/>
    <w:semiHidden/>
    <w:rsid w:val="00B0618F"/>
    <w:pPr>
      <w:spacing w:after="120"/>
      <w:ind w:left="283"/>
    </w:pPr>
  </w:style>
  <w:style w:type="character" w:customStyle="1" w:styleId="BodyTextIndentChar">
    <w:name w:val="Body Text Indent Char"/>
    <w:basedOn w:val="DefaultParagraphFont"/>
    <w:link w:val="BodyTextIndent"/>
    <w:uiPriority w:val="99"/>
    <w:semiHidden/>
    <w:rsid w:val="001C0EC8"/>
    <w:rPr>
      <w:rFonts w:ascii="Tms Rmn" w:hAnsi="Tms Rmn" w:cs="Tms Rmn"/>
      <w:noProof/>
      <w:sz w:val="20"/>
      <w:szCs w:val="20"/>
    </w:rPr>
  </w:style>
  <w:style w:type="paragraph" w:styleId="BodyTextIndent3">
    <w:name w:val="Body Text Indent 3"/>
    <w:basedOn w:val="Normal"/>
    <w:link w:val="BodyTextIndent3Char"/>
    <w:uiPriority w:val="99"/>
    <w:semiHidden/>
    <w:rsid w:val="00B0618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C0EC8"/>
    <w:rPr>
      <w:rFonts w:ascii="Tms Rmn" w:hAnsi="Tms Rmn" w:cs="Tms Rmn"/>
      <w:noProof/>
      <w:sz w:val="16"/>
      <w:szCs w:val="16"/>
    </w:rPr>
  </w:style>
  <w:style w:type="paragraph" w:styleId="Index1">
    <w:name w:val="index 1"/>
    <w:basedOn w:val="Normal"/>
    <w:next w:val="Normal"/>
    <w:autoRedefine/>
    <w:uiPriority w:val="99"/>
    <w:semiHidden/>
    <w:rsid w:val="00B0618F"/>
    <w:pPr>
      <w:ind w:left="240" w:hanging="240"/>
    </w:pPr>
    <w:rPr>
      <w:rFonts w:ascii="Times" w:hAnsi="Times" w:cs="Times"/>
      <w:noProof w:val="0"/>
      <w:sz w:val="24"/>
      <w:szCs w:val="24"/>
      <w:lang w:val="fi-FI" w:eastAsia="fi-FI"/>
    </w:rPr>
  </w:style>
  <w:style w:type="paragraph" w:customStyle="1" w:styleId="Corpodeltesto21">
    <w:name w:val="Corpo del testo 21"/>
    <w:basedOn w:val="Normal"/>
    <w:uiPriority w:val="99"/>
    <w:rsid w:val="00B0618F"/>
    <w:pPr>
      <w:tabs>
        <w:tab w:val="left" w:pos="9073"/>
      </w:tabs>
      <w:ind w:right="-2"/>
      <w:jc w:val="both"/>
    </w:pPr>
    <w:rPr>
      <w:noProof w:val="0"/>
      <w:sz w:val="22"/>
      <w:szCs w:val="22"/>
      <w:lang w:val="en-GB"/>
    </w:rPr>
  </w:style>
  <w:style w:type="character" w:styleId="Hyperlink">
    <w:name w:val="Hyperlink"/>
    <w:basedOn w:val="DefaultParagraphFont"/>
    <w:uiPriority w:val="99"/>
    <w:rsid w:val="00E55E79"/>
    <w:rPr>
      <w:color w:val="0000FF"/>
      <w:u w:val="single"/>
    </w:rPr>
  </w:style>
  <w:style w:type="character" w:styleId="CommentReference">
    <w:name w:val="annotation reference"/>
    <w:basedOn w:val="DefaultParagraphFont"/>
    <w:uiPriority w:val="99"/>
    <w:semiHidden/>
    <w:rsid w:val="00E55E79"/>
    <w:rPr>
      <w:sz w:val="16"/>
      <w:szCs w:val="16"/>
    </w:rPr>
  </w:style>
  <w:style w:type="paragraph" w:styleId="CommentText">
    <w:name w:val="annotation text"/>
    <w:basedOn w:val="Normal"/>
    <w:link w:val="CommentTextChar"/>
    <w:uiPriority w:val="99"/>
    <w:semiHidden/>
    <w:rsid w:val="00E55E79"/>
  </w:style>
  <w:style w:type="character" w:customStyle="1" w:styleId="CommentTextChar">
    <w:name w:val="Comment Text Char"/>
    <w:basedOn w:val="DefaultParagraphFont"/>
    <w:link w:val="CommentText"/>
    <w:uiPriority w:val="99"/>
    <w:semiHidden/>
    <w:rsid w:val="001C0EC8"/>
    <w:rPr>
      <w:rFonts w:ascii="Tms Rmn" w:hAnsi="Tms Rmn" w:cs="Tms Rmn"/>
      <w:noProof/>
      <w:sz w:val="20"/>
      <w:szCs w:val="20"/>
    </w:rPr>
  </w:style>
  <w:style w:type="paragraph" w:styleId="CommentSubject">
    <w:name w:val="annotation subject"/>
    <w:basedOn w:val="CommentText"/>
    <w:next w:val="CommentText"/>
    <w:link w:val="CommentSubjectChar"/>
    <w:uiPriority w:val="99"/>
    <w:semiHidden/>
    <w:rsid w:val="00E55E79"/>
    <w:rPr>
      <w:b/>
      <w:bCs/>
    </w:rPr>
  </w:style>
  <w:style w:type="character" w:customStyle="1" w:styleId="CommentSubjectChar">
    <w:name w:val="Comment Subject Char"/>
    <w:basedOn w:val="CommentTextChar"/>
    <w:link w:val="CommentSubject"/>
    <w:uiPriority w:val="99"/>
    <w:semiHidden/>
    <w:rsid w:val="001C0EC8"/>
    <w:rPr>
      <w:b/>
      <w:bCs/>
    </w:rPr>
  </w:style>
  <w:style w:type="paragraph" w:styleId="BalloonText">
    <w:name w:val="Balloon Text"/>
    <w:basedOn w:val="Normal"/>
    <w:link w:val="BalloonTextChar"/>
    <w:uiPriority w:val="99"/>
    <w:semiHidden/>
    <w:rsid w:val="00E55E79"/>
    <w:rPr>
      <w:rFonts w:ascii="Tahoma" w:hAnsi="Tahoma" w:cs="Tahoma"/>
      <w:sz w:val="16"/>
      <w:szCs w:val="16"/>
    </w:rPr>
  </w:style>
  <w:style w:type="character" w:customStyle="1" w:styleId="BalloonTextChar">
    <w:name w:val="Balloon Text Char"/>
    <w:basedOn w:val="DefaultParagraphFont"/>
    <w:link w:val="BalloonText"/>
    <w:uiPriority w:val="99"/>
    <w:semiHidden/>
    <w:rsid w:val="001C0EC8"/>
    <w:rPr>
      <w:noProof/>
      <w:sz w:val="2"/>
      <w:szCs w:val="2"/>
    </w:rPr>
  </w:style>
  <w:style w:type="paragraph" w:styleId="ListParagraph">
    <w:name w:val="List Paragraph"/>
    <w:basedOn w:val="Normal"/>
    <w:uiPriority w:val="99"/>
    <w:qFormat/>
    <w:rsid w:val="00A945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ela@ryccsavo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yccsavoi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5</Pages>
  <Words>1563</Words>
  <Characters>8914</Characters>
  <Application>Microsoft Office Outlook</Application>
  <DocSecurity>0</DocSecurity>
  <Lines>0</Lines>
  <Paragraphs>0</Paragraphs>
  <ScaleCrop>false</ScaleCrop>
  <Company>RYCC Savoia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CAMPIONATO ZONALE Classe 420</dc:title>
  <dc:subject/>
  <dc:creator>RYCC Savoia</dc:creator>
  <cp:keywords/>
  <dc:description/>
  <cp:lastModifiedBy>RYCC Savoia</cp:lastModifiedBy>
  <cp:revision>4</cp:revision>
  <cp:lastPrinted>2014-03-06T17:15:00Z</cp:lastPrinted>
  <dcterms:created xsi:type="dcterms:W3CDTF">2014-03-06T11:29:00Z</dcterms:created>
  <dcterms:modified xsi:type="dcterms:W3CDTF">2014-03-06T17:15:00Z</dcterms:modified>
</cp:coreProperties>
</file>